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14F" w:rsidRDefault="009F614F" w:rsidP="00C405B6">
      <w:pPr>
        <w:pStyle w:val="BodyText"/>
        <w:spacing w:before="82"/>
        <w:ind w:left="842"/>
        <w:jc w:val="center"/>
        <w:rPr>
          <w:rFonts w:ascii="Arial Black"/>
        </w:rPr>
      </w:pPr>
    </w:p>
    <w:p w:rsidR="00F34A20" w:rsidRDefault="00293545" w:rsidP="00350BE1">
      <w:pPr>
        <w:pStyle w:val="BodyText"/>
        <w:spacing w:before="82"/>
        <w:ind w:left="284"/>
        <w:rPr>
          <w:b/>
        </w:rPr>
      </w:pPr>
      <w:r w:rsidRPr="00F4722D">
        <w:rPr>
          <w:b/>
        </w:rPr>
        <w:t xml:space="preserve">DPS </w:t>
      </w:r>
      <w:r w:rsidR="00350BE1" w:rsidRPr="00F4722D">
        <w:rPr>
          <w:b/>
        </w:rPr>
        <w:t>Call-Off Procedures</w:t>
      </w:r>
    </w:p>
    <w:p w:rsidR="00F34A20" w:rsidRDefault="00F34A20" w:rsidP="00350BE1">
      <w:pPr>
        <w:pStyle w:val="BodyText"/>
        <w:spacing w:before="82"/>
        <w:ind w:left="284"/>
        <w:rPr>
          <w:rFonts w:ascii="Arial Black"/>
        </w:rPr>
      </w:pPr>
    </w:p>
    <w:p w:rsidR="00F34A20" w:rsidRDefault="00F34A20" w:rsidP="00350BE1">
      <w:pPr>
        <w:pStyle w:val="BodyText"/>
        <w:spacing w:before="82"/>
        <w:ind w:left="284"/>
        <w:rPr>
          <w:sz w:val="20"/>
          <w:szCs w:val="20"/>
        </w:rPr>
      </w:pPr>
      <w:r w:rsidRPr="00F34A20">
        <w:rPr>
          <w:sz w:val="20"/>
          <w:szCs w:val="20"/>
        </w:rPr>
        <w:t>DEFINITIONS</w:t>
      </w:r>
      <w:r w:rsidRPr="00F34A20">
        <w:rPr>
          <w:sz w:val="20"/>
          <w:szCs w:val="20"/>
        </w:rPr>
        <w:t xml:space="preserve"> a</w:t>
      </w:r>
      <w:r>
        <w:rPr>
          <w:sz w:val="20"/>
          <w:szCs w:val="20"/>
        </w:rPr>
        <w:t xml:space="preserve">re </w:t>
      </w:r>
      <w:r w:rsidR="00134DC2">
        <w:rPr>
          <w:sz w:val="20"/>
          <w:szCs w:val="20"/>
        </w:rPr>
        <w:t xml:space="preserve">included </w:t>
      </w:r>
      <w:r w:rsidR="00134DC2" w:rsidRPr="00F34A20">
        <w:rPr>
          <w:sz w:val="20"/>
          <w:szCs w:val="20"/>
        </w:rPr>
        <w:t>in</w:t>
      </w:r>
      <w:r w:rsidRPr="00F34A20">
        <w:rPr>
          <w:sz w:val="20"/>
          <w:szCs w:val="20"/>
        </w:rPr>
        <w:t xml:space="preserve"> the Invitation to Participate</w:t>
      </w:r>
    </w:p>
    <w:p w:rsidR="00F34A20" w:rsidRPr="00F34A20" w:rsidRDefault="00F34A20" w:rsidP="00350BE1">
      <w:pPr>
        <w:pStyle w:val="BodyText"/>
        <w:spacing w:before="82"/>
        <w:ind w:left="284"/>
        <w:rPr>
          <w:sz w:val="20"/>
          <w:szCs w:val="20"/>
        </w:rPr>
      </w:pPr>
    </w:p>
    <w:p w:rsidR="00C4480C" w:rsidRPr="00087561" w:rsidRDefault="00C405B6">
      <w:pPr>
        <w:pStyle w:val="Heading1"/>
        <w:spacing w:before="92"/>
        <w:ind w:left="252" w:firstLine="0"/>
        <w:rPr>
          <w:sz w:val="20"/>
          <w:szCs w:val="20"/>
        </w:rPr>
      </w:pPr>
      <w:r w:rsidRPr="00087561">
        <w:rPr>
          <w:sz w:val="20"/>
          <w:szCs w:val="20"/>
          <w:u w:val="thick"/>
        </w:rPr>
        <w:t>Introduction</w:t>
      </w:r>
    </w:p>
    <w:p w:rsidR="00C4480C" w:rsidRPr="00087561" w:rsidRDefault="00C4480C">
      <w:pPr>
        <w:pStyle w:val="BodyText"/>
        <w:spacing w:before="8"/>
        <w:rPr>
          <w:b/>
          <w:sz w:val="20"/>
          <w:szCs w:val="20"/>
        </w:rPr>
      </w:pPr>
    </w:p>
    <w:p w:rsidR="00C4480C" w:rsidRPr="00087561" w:rsidRDefault="00C405B6">
      <w:pPr>
        <w:pStyle w:val="BodyText"/>
        <w:ind w:left="252" w:right="681"/>
        <w:jc w:val="both"/>
        <w:rPr>
          <w:sz w:val="20"/>
          <w:szCs w:val="20"/>
        </w:rPr>
      </w:pPr>
      <w:r w:rsidRPr="00087561">
        <w:rPr>
          <w:sz w:val="20"/>
          <w:szCs w:val="20"/>
        </w:rPr>
        <w:t>This document sets out how Call-Off Contracts ("Call-Offs") under this Agreement will operate.</w:t>
      </w:r>
    </w:p>
    <w:p w:rsidR="00C4480C" w:rsidRPr="00087561" w:rsidRDefault="00C4480C">
      <w:pPr>
        <w:pStyle w:val="BodyText"/>
        <w:spacing w:before="10"/>
        <w:rPr>
          <w:sz w:val="20"/>
          <w:szCs w:val="20"/>
        </w:rPr>
      </w:pPr>
    </w:p>
    <w:p w:rsidR="00C4480C" w:rsidRPr="00087561" w:rsidRDefault="00C405B6">
      <w:pPr>
        <w:pStyle w:val="BodyText"/>
        <w:ind w:left="252" w:right="680"/>
        <w:jc w:val="both"/>
        <w:rPr>
          <w:sz w:val="20"/>
          <w:szCs w:val="20"/>
        </w:rPr>
      </w:pPr>
      <w:r w:rsidRPr="00087561">
        <w:rPr>
          <w:sz w:val="20"/>
          <w:szCs w:val="20"/>
        </w:rPr>
        <w:t>The Award of Call-Offs will only be made after a compl</w:t>
      </w:r>
      <w:bookmarkStart w:id="0" w:name="_GoBack"/>
      <w:bookmarkEnd w:id="0"/>
      <w:r w:rsidRPr="00087561">
        <w:rPr>
          <w:sz w:val="20"/>
          <w:szCs w:val="20"/>
        </w:rPr>
        <w:t xml:space="preserve">ete tendering exercise. Admission to the DPS in itself is not a contract to supply </w:t>
      </w:r>
      <w:r w:rsidR="009F614F" w:rsidRPr="00087561">
        <w:rPr>
          <w:sz w:val="20"/>
          <w:szCs w:val="20"/>
        </w:rPr>
        <w:t>works</w:t>
      </w:r>
      <w:r w:rsidRPr="00087561">
        <w:rPr>
          <w:sz w:val="20"/>
          <w:szCs w:val="20"/>
        </w:rPr>
        <w:t xml:space="preserve"> or services; Call-Offs </w:t>
      </w:r>
      <w:proofErr w:type="gramStart"/>
      <w:r w:rsidRPr="00087561">
        <w:rPr>
          <w:sz w:val="20"/>
          <w:szCs w:val="20"/>
        </w:rPr>
        <w:t>are</w:t>
      </w:r>
      <w:proofErr w:type="gramEnd"/>
      <w:r w:rsidRPr="00087561">
        <w:rPr>
          <w:sz w:val="20"/>
          <w:szCs w:val="20"/>
        </w:rPr>
        <w:t xml:space="preserve"> only formed when services are called off through a complete tendering process.</w:t>
      </w:r>
    </w:p>
    <w:p w:rsidR="00C4480C" w:rsidRPr="00087561" w:rsidRDefault="00C4480C">
      <w:pPr>
        <w:pStyle w:val="BodyText"/>
        <w:spacing w:before="10"/>
        <w:rPr>
          <w:sz w:val="20"/>
          <w:szCs w:val="20"/>
        </w:rPr>
      </w:pPr>
    </w:p>
    <w:p w:rsidR="00C4480C" w:rsidRPr="00087561" w:rsidRDefault="00C405B6">
      <w:pPr>
        <w:pStyle w:val="BodyText"/>
        <w:ind w:left="252" w:right="680"/>
        <w:jc w:val="both"/>
        <w:rPr>
          <w:sz w:val="20"/>
          <w:szCs w:val="20"/>
        </w:rPr>
      </w:pPr>
      <w:r w:rsidRPr="00087561">
        <w:rPr>
          <w:sz w:val="20"/>
          <w:szCs w:val="20"/>
        </w:rPr>
        <w:t xml:space="preserve">When there is a requirement to procure </w:t>
      </w:r>
      <w:r w:rsidR="00C46368" w:rsidRPr="00087561">
        <w:rPr>
          <w:sz w:val="20"/>
          <w:szCs w:val="20"/>
        </w:rPr>
        <w:t xml:space="preserve">Modular </w:t>
      </w:r>
      <w:r w:rsidR="00104083">
        <w:rPr>
          <w:sz w:val="20"/>
          <w:szCs w:val="20"/>
        </w:rPr>
        <w:t>Housing Suppliers</w:t>
      </w:r>
      <w:r w:rsidRPr="00087561">
        <w:rPr>
          <w:sz w:val="20"/>
          <w:szCs w:val="20"/>
        </w:rPr>
        <w:t xml:space="preserve"> and/or Services, </w:t>
      </w:r>
      <w:r w:rsidR="009F614F" w:rsidRPr="00087561">
        <w:rPr>
          <w:sz w:val="20"/>
          <w:szCs w:val="20"/>
        </w:rPr>
        <w:t>Great Places</w:t>
      </w:r>
      <w:r w:rsidR="00104083">
        <w:rPr>
          <w:sz w:val="20"/>
          <w:szCs w:val="20"/>
        </w:rPr>
        <w:t xml:space="preserve"> Housing Group (GPHG)</w:t>
      </w:r>
      <w:r w:rsidR="009F614F" w:rsidRPr="00087561">
        <w:rPr>
          <w:sz w:val="20"/>
          <w:szCs w:val="20"/>
        </w:rPr>
        <w:t xml:space="preserve"> </w:t>
      </w:r>
      <w:r w:rsidRPr="00087561">
        <w:rPr>
          <w:sz w:val="20"/>
          <w:szCs w:val="20"/>
        </w:rPr>
        <w:t xml:space="preserve">will issue a Tender and Invite the </w:t>
      </w:r>
      <w:r w:rsidR="00104083">
        <w:rPr>
          <w:sz w:val="20"/>
          <w:szCs w:val="20"/>
        </w:rPr>
        <w:t xml:space="preserve">Approved </w:t>
      </w:r>
      <w:r w:rsidRPr="00087561">
        <w:rPr>
          <w:sz w:val="20"/>
          <w:szCs w:val="20"/>
        </w:rPr>
        <w:t xml:space="preserve">Suppliers on the DPS who fulfil the selected criteria to meet the service requirement in the required location, to express their interest in taking part. Tenders will be issued electronically through </w:t>
      </w:r>
      <w:proofErr w:type="spellStart"/>
      <w:r w:rsidRPr="00087561">
        <w:rPr>
          <w:sz w:val="20"/>
          <w:szCs w:val="20"/>
        </w:rPr>
        <w:t>ProContract</w:t>
      </w:r>
      <w:proofErr w:type="spellEnd"/>
      <w:r w:rsidRPr="00087561">
        <w:rPr>
          <w:sz w:val="20"/>
          <w:szCs w:val="20"/>
        </w:rPr>
        <w:t>.</w:t>
      </w:r>
      <w:r w:rsidR="00104083">
        <w:rPr>
          <w:sz w:val="20"/>
          <w:szCs w:val="20"/>
        </w:rPr>
        <w:t xml:space="preserve"> GPHG will issue all Tenders on </w:t>
      </w:r>
      <w:r w:rsidR="00612150">
        <w:rPr>
          <w:sz w:val="20"/>
          <w:szCs w:val="20"/>
        </w:rPr>
        <w:t xml:space="preserve">the </w:t>
      </w:r>
      <w:r w:rsidR="00104083">
        <w:rPr>
          <w:sz w:val="20"/>
          <w:szCs w:val="20"/>
        </w:rPr>
        <w:t>behalf of The Group.</w:t>
      </w:r>
    </w:p>
    <w:p w:rsidR="00C4480C" w:rsidRPr="00087561" w:rsidRDefault="00C4480C">
      <w:pPr>
        <w:pStyle w:val="BodyText"/>
        <w:spacing w:before="1"/>
        <w:rPr>
          <w:sz w:val="20"/>
          <w:szCs w:val="20"/>
        </w:rPr>
      </w:pPr>
    </w:p>
    <w:p w:rsidR="00C4480C" w:rsidRPr="00087561" w:rsidRDefault="00C405B6">
      <w:pPr>
        <w:pStyle w:val="BodyText"/>
        <w:ind w:left="252"/>
        <w:jc w:val="both"/>
        <w:rPr>
          <w:sz w:val="20"/>
          <w:szCs w:val="20"/>
        </w:rPr>
      </w:pPr>
      <w:r w:rsidRPr="00087561">
        <w:rPr>
          <w:sz w:val="20"/>
          <w:szCs w:val="20"/>
        </w:rPr>
        <w:t xml:space="preserve">There are six stages in order for </w:t>
      </w:r>
      <w:r w:rsidR="00104083">
        <w:rPr>
          <w:sz w:val="20"/>
          <w:szCs w:val="20"/>
        </w:rPr>
        <w:t>The Group</w:t>
      </w:r>
      <w:r w:rsidRPr="00087561">
        <w:rPr>
          <w:sz w:val="20"/>
          <w:szCs w:val="20"/>
        </w:rPr>
        <w:t xml:space="preserve"> to form a Call-Off from the DPS:</w:t>
      </w:r>
    </w:p>
    <w:p w:rsidR="00C4480C" w:rsidRPr="00087561" w:rsidRDefault="00C405B6">
      <w:pPr>
        <w:pStyle w:val="Heading1"/>
        <w:numPr>
          <w:ilvl w:val="0"/>
          <w:numId w:val="4"/>
        </w:numPr>
        <w:tabs>
          <w:tab w:val="left" w:pos="612"/>
          <w:tab w:val="left" w:pos="613"/>
        </w:tabs>
        <w:spacing w:before="200"/>
        <w:rPr>
          <w:sz w:val="20"/>
          <w:szCs w:val="20"/>
        </w:rPr>
      </w:pPr>
      <w:r w:rsidRPr="00087561">
        <w:rPr>
          <w:sz w:val="20"/>
          <w:szCs w:val="20"/>
        </w:rPr>
        <w:t>Compilation of Tender</w:t>
      </w:r>
      <w:r w:rsidRPr="00087561">
        <w:rPr>
          <w:spacing w:val="-3"/>
          <w:sz w:val="20"/>
          <w:szCs w:val="20"/>
        </w:rPr>
        <w:t xml:space="preserve"> </w:t>
      </w:r>
      <w:r w:rsidRPr="00087561">
        <w:rPr>
          <w:sz w:val="20"/>
          <w:szCs w:val="20"/>
        </w:rPr>
        <w:t>List</w:t>
      </w:r>
    </w:p>
    <w:p w:rsidR="00C4480C" w:rsidRPr="00087561" w:rsidRDefault="00C405B6">
      <w:pPr>
        <w:pStyle w:val="ListParagraph"/>
        <w:numPr>
          <w:ilvl w:val="0"/>
          <w:numId w:val="4"/>
        </w:numPr>
        <w:tabs>
          <w:tab w:val="left" w:pos="612"/>
          <w:tab w:val="left" w:pos="613"/>
        </w:tabs>
        <w:spacing w:before="136"/>
        <w:rPr>
          <w:b/>
          <w:sz w:val="20"/>
          <w:szCs w:val="20"/>
        </w:rPr>
      </w:pPr>
      <w:r w:rsidRPr="00087561">
        <w:rPr>
          <w:b/>
          <w:sz w:val="20"/>
          <w:szCs w:val="20"/>
        </w:rPr>
        <w:t>Invitation to</w:t>
      </w:r>
      <w:r w:rsidRPr="00087561">
        <w:rPr>
          <w:b/>
          <w:spacing w:val="-2"/>
          <w:sz w:val="20"/>
          <w:szCs w:val="20"/>
        </w:rPr>
        <w:t xml:space="preserve"> </w:t>
      </w:r>
      <w:r w:rsidRPr="00087561">
        <w:rPr>
          <w:b/>
          <w:sz w:val="20"/>
          <w:szCs w:val="20"/>
        </w:rPr>
        <w:t>Tender</w:t>
      </w:r>
    </w:p>
    <w:p w:rsidR="00C4480C" w:rsidRPr="00087561" w:rsidRDefault="00C405B6">
      <w:pPr>
        <w:pStyle w:val="ListParagraph"/>
        <w:numPr>
          <w:ilvl w:val="0"/>
          <w:numId w:val="4"/>
        </w:numPr>
        <w:tabs>
          <w:tab w:val="left" w:pos="612"/>
          <w:tab w:val="left" w:pos="613"/>
        </w:tabs>
        <w:spacing w:before="140"/>
        <w:rPr>
          <w:b/>
          <w:sz w:val="20"/>
          <w:szCs w:val="20"/>
        </w:rPr>
      </w:pPr>
      <w:r w:rsidRPr="00087561">
        <w:rPr>
          <w:b/>
          <w:sz w:val="20"/>
          <w:szCs w:val="20"/>
        </w:rPr>
        <w:t>Tendering</w:t>
      </w:r>
    </w:p>
    <w:p w:rsidR="00C4480C" w:rsidRPr="00087561" w:rsidRDefault="00C405B6">
      <w:pPr>
        <w:pStyle w:val="ListParagraph"/>
        <w:numPr>
          <w:ilvl w:val="0"/>
          <w:numId w:val="4"/>
        </w:numPr>
        <w:tabs>
          <w:tab w:val="left" w:pos="612"/>
          <w:tab w:val="left" w:pos="613"/>
        </w:tabs>
        <w:spacing w:before="136"/>
        <w:rPr>
          <w:b/>
          <w:sz w:val="20"/>
          <w:szCs w:val="20"/>
        </w:rPr>
      </w:pPr>
      <w:r w:rsidRPr="00087561">
        <w:rPr>
          <w:b/>
          <w:sz w:val="20"/>
          <w:szCs w:val="20"/>
        </w:rPr>
        <w:t>Tender</w:t>
      </w:r>
      <w:r w:rsidRPr="00087561">
        <w:rPr>
          <w:b/>
          <w:spacing w:val="-1"/>
          <w:sz w:val="20"/>
          <w:szCs w:val="20"/>
        </w:rPr>
        <w:t xml:space="preserve"> </w:t>
      </w:r>
      <w:r w:rsidRPr="00087561">
        <w:rPr>
          <w:b/>
          <w:sz w:val="20"/>
          <w:szCs w:val="20"/>
        </w:rPr>
        <w:t>Evaluation</w:t>
      </w:r>
    </w:p>
    <w:p w:rsidR="00C4480C" w:rsidRPr="00087561" w:rsidRDefault="00C405B6">
      <w:pPr>
        <w:pStyle w:val="ListParagraph"/>
        <w:numPr>
          <w:ilvl w:val="0"/>
          <w:numId w:val="4"/>
        </w:numPr>
        <w:tabs>
          <w:tab w:val="left" w:pos="612"/>
          <w:tab w:val="left" w:pos="613"/>
        </w:tabs>
        <w:spacing w:before="138"/>
        <w:rPr>
          <w:b/>
          <w:sz w:val="20"/>
          <w:szCs w:val="20"/>
        </w:rPr>
      </w:pPr>
      <w:r w:rsidRPr="00087561">
        <w:rPr>
          <w:b/>
          <w:sz w:val="20"/>
          <w:szCs w:val="20"/>
        </w:rPr>
        <w:t>Contract Award</w:t>
      </w:r>
    </w:p>
    <w:p w:rsidR="00C4480C" w:rsidRPr="00087561" w:rsidRDefault="00C405B6">
      <w:pPr>
        <w:pStyle w:val="ListParagraph"/>
        <w:numPr>
          <w:ilvl w:val="0"/>
          <w:numId w:val="4"/>
        </w:numPr>
        <w:tabs>
          <w:tab w:val="left" w:pos="612"/>
          <w:tab w:val="left" w:pos="613"/>
        </w:tabs>
        <w:spacing w:before="139"/>
        <w:rPr>
          <w:b/>
          <w:sz w:val="20"/>
          <w:szCs w:val="20"/>
        </w:rPr>
      </w:pPr>
      <w:r w:rsidRPr="00087561">
        <w:rPr>
          <w:b/>
          <w:sz w:val="20"/>
          <w:szCs w:val="20"/>
        </w:rPr>
        <w:t>Standstill Period (Voluntary)</w:t>
      </w:r>
    </w:p>
    <w:p w:rsidR="00C4480C" w:rsidRPr="00087561" w:rsidRDefault="00C4480C">
      <w:pPr>
        <w:pStyle w:val="BodyText"/>
        <w:spacing w:before="9"/>
        <w:rPr>
          <w:b/>
          <w:sz w:val="20"/>
          <w:szCs w:val="20"/>
        </w:rPr>
      </w:pPr>
    </w:p>
    <w:p w:rsidR="00C4480C" w:rsidRPr="00087561" w:rsidRDefault="00C405B6">
      <w:pPr>
        <w:pStyle w:val="BodyText"/>
        <w:ind w:left="252"/>
        <w:jc w:val="both"/>
        <w:rPr>
          <w:sz w:val="20"/>
          <w:szCs w:val="20"/>
        </w:rPr>
      </w:pPr>
      <w:r w:rsidRPr="00087561">
        <w:rPr>
          <w:sz w:val="20"/>
          <w:szCs w:val="20"/>
        </w:rPr>
        <w:t>In more detail:</w:t>
      </w:r>
    </w:p>
    <w:p w:rsidR="00C4480C" w:rsidRPr="00087561" w:rsidRDefault="00C4480C">
      <w:pPr>
        <w:pStyle w:val="BodyText"/>
        <w:spacing w:before="1"/>
        <w:rPr>
          <w:sz w:val="20"/>
          <w:szCs w:val="20"/>
        </w:rPr>
      </w:pPr>
    </w:p>
    <w:p w:rsidR="00C4480C" w:rsidRPr="00087561" w:rsidRDefault="00C405B6">
      <w:pPr>
        <w:pStyle w:val="Heading1"/>
        <w:numPr>
          <w:ilvl w:val="0"/>
          <w:numId w:val="3"/>
        </w:numPr>
        <w:tabs>
          <w:tab w:val="left" w:pos="481"/>
        </w:tabs>
        <w:rPr>
          <w:sz w:val="20"/>
          <w:szCs w:val="20"/>
        </w:rPr>
      </w:pPr>
      <w:r w:rsidRPr="00087561">
        <w:rPr>
          <w:sz w:val="20"/>
          <w:szCs w:val="20"/>
        </w:rPr>
        <w:t>Compilation of Tender</w:t>
      </w:r>
      <w:r w:rsidRPr="00087561">
        <w:rPr>
          <w:spacing w:val="-3"/>
          <w:sz w:val="20"/>
          <w:szCs w:val="20"/>
        </w:rPr>
        <w:t xml:space="preserve"> </w:t>
      </w:r>
      <w:r w:rsidRPr="00087561">
        <w:rPr>
          <w:sz w:val="20"/>
          <w:szCs w:val="20"/>
        </w:rPr>
        <w:t>List</w:t>
      </w:r>
    </w:p>
    <w:p w:rsidR="00C4480C" w:rsidRPr="00087561" w:rsidRDefault="00C4480C">
      <w:pPr>
        <w:pStyle w:val="BodyText"/>
        <w:spacing w:before="7"/>
        <w:rPr>
          <w:b/>
          <w:sz w:val="20"/>
          <w:szCs w:val="20"/>
        </w:rPr>
      </w:pPr>
    </w:p>
    <w:p w:rsidR="00C4480C" w:rsidRDefault="00C405B6">
      <w:pPr>
        <w:pStyle w:val="BodyText"/>
        <w:spacing w:before="1"/>
        <w:ind w:left="252" w:right="680"/>
        <w:jc w:val="both"/>
        <w:rPr>
          <w:sz w:val="20"/>
          <w:szCs w:val="20"/>
        </w:rPr>
      </w:pPr>
      <w:r w:rsidRPr="00087561">
        <w:rPr>
          <w:sz w:val="20"/>
          <w:szCs w:val="20"/>
        </w:rPr>
        <w:t>When there is a requirement to Tender via the DPS, the Filters/Qualifiers listed below will be applied to the Approved Suppliers DPS database in order to produce a Tender List of Approved Suppliers capable of delivering the exact requirements of the Call-Off.</w:t>
      </w:r>
    </w:p>
    <w:p w:rsidR="00087561" w:rsidRDefault="00087561">
      <w:pPr>
        <w:pStyle w:val="BodyText"/>
        <w:spacing w:before="1"/>
        <w:ind w:left="252" w:right="680"/>
        <w:jc w:val="both"/>
        <w:rPr>
          <w:sz w:val="20"/>
          <w:szCs w:val="20"/>
        </w:rPr>
      </w:pPr>
    </w:p>
    <w:p w:rsidR="00C4480C" w:rsidRPr="00087561" w:rsidRDefault="00C405B6">
      <w:pPr>
        <w:pStyle w:val="ListParagraph"/>
        <w:numPr>
          <w:ilvl w:val="1"/>
          <w:numId w:val="3"/>
        </w:numPr>
        <w:tabs>
          <w:tab w:val="left" w:pos="972"/>
          <w:tab w:val="left" w:pos="973"/>
        </w:tabs>
        <w:spacing w:before="83"/>
        <w:ind w:right="683"/>
        <w:rPr>
          <w:sz w:val="20"/>
          <w:szCs w:val="20"/>
        </w:rPr>
      </w:pPr>
      <w:r w:rsidRPr="00087561">
        <w:rPr>
          <w:sz w:val="20"/>
          <w:szCs w:val="20"/>
        </w:rPr>
        <w:t xml:space="preserve">Service Category – Identifying those </w:t>
      </w:r>
      <w:r w:rsidR="002A0737">
        <w:rPr>
          <w:sz w:val="20"/>
          <w:szCs w:val="20"/>
        </w:rPr>
        <w:t>Approved</w:t>
      </w:r>
      <w:r w:rsidR="002A0737" w:rsidRPr="00087561">
        <w:rPr>
          <w:sz w:val="20"/>
          <w:szCs w:val="20"/>
        </w:rPr>
        <w:t xml:space="preserve"> </w:t>
      </w:r>
      <w:r w:rsidRPr="00087561">
        <w:rPr>
          <w:sz w:val="20"/>
          <w:szCs w:val="20"/>
        </w:rPr>
        <w:t>Suppliers with the appropriate Service</w:t>
      </w:r>
      <w:r w:rsidRPr="00087561">
        <w:rPr>
          <w:spacing w:val="-2"/>
          <w:sz w:val="20"/>
          <w:szCs w:val="20"/>
        </w:rPr>
        <w:t xml:space="preserve"> </w:t>
      </w:r>
      <w:r w:rsidRPr="00087561">
        <w:rPr>
          <w:sz w:val="20"/>
          <w:szCs w:val="20"/>
        </w:rPr>
        <w:t>Category.</w:t>
      </w:r>
    </w:p>
    <w:p w:rsidR="00C4480C" w:rsidRPr="00087561" w:rsidRDefault="00C405B6">
      <w:pPr>
        <w:pStyle w:val="ListParagraph"/>
        <w:numPr>
          <w:ilvl w:val="1"/>
          <w:numId w:val="3"/>
        </w:numPr>
        <w:tabs>
          <w:tab w:val="left" w:pos="973"/>
        </w:tabs>
        <w:ind w:right="681"/>
        <w:jc w:val="both"/>
        <w:rPr>
          <w:sz w:val="20"/>
          <w:szCs w:val="20"/>
        </w:rPr>
      </w:pPr>
      <w:r w:rsidRPr="00087561">
        <w:rPr>
          <w:sz w:val="20"/>
          <w:szCs w:val="20"/>
        </w:rPr>
        <w:t xml:space="preserve">Delivery location(s) – Identifying those </w:t>
      </w:r>
      <w:r w:rsidR="002A0737">
        <w:rPr>
          <w:sz w:val="20"/>
          <w:szCs w:val="20"/>
        </w:rPr>
        <w:t>Approved</w:t>
      </w:r>
      <w:r w:rsidR="002A0737" w:rsidRPr="00087561">
        <w:rPr>
          <w:sz w:val="20"/>
          <w:szCs w:val="20"/>
        </w:rPr>
        <w:t xml:space="preserve"> </w:t>
      </w:r>
      <w:r w:rsidRPr="00087561">
        <w:rPr>
          <w:sz w:val="20"/>
          <w:szCs w:val="20"/>
        </w:rPr>
        <w:t>Suppliers that can deliver in the required location(s). The DPS database will allow filtering at various levels of location, and this functionality will be utilised accordingly to provide a suitably populated Tender</w:t>
      </w:r>
      <w:r w:rsidRPr="00087561">
        <w:rPr>
          <w:spacing w:val="-5"/>
          <w:sz w:val="20"/>
          <w:szCs w:val="20"/>
        </w:rPr>
        <w:t xml:space="preserve"> </w:t>
      </w:r>
      <w:r w:rsidRPr="00087561">
        <w:rPr>
          <w:sz w:val="20"/>
          <w:szCs w:val="20"/>
        </w:rPr>
        <w:t>List.</w:t>
      </w:r>
    </w:p>
    <w:p w:rsidR="00C4480C" w:rsidRPr="00087561" w:rsidRDefault="00C405B6">
      <w:pPr>
        <w:pStyle w:val="ListParagraph"/>
        <w:numPr>
          <w:ilvl w:val="1"/>
          <w:numId w:val="3"/>
        </w:numPr>
        <w:tabs>
          <w:tab w:val="left" w:pos="972"/>
          <w:tab w:val="left" w:pos="973"/>
        </w:tabs>
        <w:ind w:right="681"/>
        <w:rPr>
          <w:sz w:val="20"/>
          <w:szCs w:val="20"/>
        </w:rPr>
      </w:pPr>
      <w:r w:rsidRPr="00087561">
        <w:rPr>
          <w:sz w:val="20"/>
          <w:szCs w:val="20"/>
        </w:rPr>
        <w:t xml:space="preserve">Financial Value – Identifying those </w:t>
      </w:r>
      <w:r w:rsidR="002A0737">
        <w:rPr>
          <w:sz w:val="20"/>
          <w:szCs w:val="20"/>
        </w:rPr>
        <w:t>Approved</w:t>
      </w:r>
      <w:r w:rsidR="002A0737" w:rsidRPr="00087561">
        <w:rPr>
          <w:sz w:val="20"/>
          <w:szCs w:val="20"/>
        </w:rPr>
        <w:t xml:space="preserve"> </w:t>
      </w:r>
      <w:r w:rsidRPr="00087561">
        <w:rPr>
          <w:sz w:val="20"/>
          <w:szCs w:val="20"/>
        </w:rPr>
        <w:t>Suppliers with the correct financial notation to deliver the required</w:t>
      </w:r>
      <w:r w:rsidRPr="00087561">
        <w:rPr>
          <w:spacing w:val="-8"/>
          <w:sz w:val="20"/>
          <w:szCs w:val="20"/>
        </w:rPr>
        <w:t xml:space="preserve"> </w:t>
      </w:r>
      <w:r w:rsidRPr="00087561">
        <w:rPr>
          <w:sz w:val="20"/>
          <w:szCs w:val="20"/>
        </w:rPr>
        <w:t>services.</w:t>
      </w:r>
    </w:p>
    <w:p w:rsidR="00C4480C" w:rsidRPr="00087561" w:rsidRDefault="00C405B6">
      <w:pPr>
        <w:pStyle w:val="BodyText"/>
        <w:spacing w:before="233"/>
        <w:ind w:left="252" w:right="682"/>
        <w:jc w:val="both"/>
        <w:rPr>
          <w:sz w:val="20"/>
          <w:szCs w:val="20"/>
        </w:rPr>
      </w:pPr>
      <w:r w:rsidRPr="00087561">
        <w:rPr>
          <w:sz w:val="20"/>
          <w:szCs w:val="20"/>
        </w:rPr>
        <w:t xml:space="preserve">Once all of these filters have been applied, a Tender List is produced. All </w:t>
      </w:r>
      <w:r w:rsidR="002A0737">
        <w:rPr>
          <w:sz w:val="20"/>
          <w:szCs w:val="20"/>
        </w:rPr>
        <w:t>Approved</w:t>
      </w:r>
      <w:r w:rsidR="002A0737" w:rsidRPr="00087561">
        <w:rPr>
          <w:sz w:val="20"/>
          <w:szCs w:val="20"/>
        </w:rPr>
        <w:t xml:space="preserve"> </w:t>
      </w:r>
      <w:r w:rsidRPr="00087561">
        <w:rPr>
          <w:sz w:val="20"/>
          <w:szCs w:val="20"/>
        </w:rPr>
        <w:t>Suppliers listed will be invited to Tender.</w:t>
      </w:r>
    </w:p>
    <w:p w:rsidR="00C4480C" w:rsidRDefault="00C4480C">
      <w:pPr>
        <w:pStyle w:val="BodyText"/>
        <w:spacing w:before="11"/>
        <w:rPr>
          <w:sz w:val="20"/>
          <w:szCs w:val="20"/>
        </w:rPr>
      </w:pPr>
    </w:p>
    <w:p w:rsidR="00087561" w:rsidRDefault="00087561">
      <w:pPr>
        <w:pStyle w:val="BodyText"/>
        <w:spacing w:before="11"/>
        <w:rPr>
          <w:sz w:val="20"/>
          <w:szCs w:val="20"/>
        </w:rPr>
      </w:pPr>
    </w:p>
    <w:p w:rsidR="00087561" w:rsidRDefault="00087561">
      <w:pPr>
        <w:pStyle w:val="BodyText"/>
        <w:spacing w:before="11"/>
        <w:rPr>
          <w:sz w:val="20"/>
          <w:szCs w:val="20"/>
        </w:rPr>
      </w:pPr>
    </w:p>
    <w:p w:rsidR="00087561" w:rsidRDefault="00087561">
      <w:pPr>
        <w:pStyle w:val="BodyText"/>
        <w:spacing w:before="11"/>
        <w:rPr>
          <w:sz w:val="20"/>
          <w:szCs w:val="20"/>
        </w:rPr>
      </w:pPr>
    </w:p>
    <w:p w:rsidR="00087561" w:rsidRDefault="00087561">
      <w:pPr>
        <w:pStyle w:val="BodyText"/>
        <w:spacing w:before="11"/>
        <w:rPr>
          <w:sz w:val="20"/>
          <w:szCs w:val="20"/>
        </w:rPr>
      </w:pPr>
    </w:p>
    <w:p w:rsidR="00087561" w:rsidRDefault="00087561">
      <w:pPr>
        <w:pStyle w:val="BodyText"/>
        <w:spacing w:before="11"/>
        <w:rPr>
          <w:sz w:val="20"/>
          <w:szCs w:val="20"/>
        </w:rPr>
      </w:pPr>
    </w:p>
    <w:p w:rsidR="00087561" w:rsidRPr="00087561" w:rsidRDefault="00087561">
      <w:pPr>
        <w:pStyle w:val="BodyText"/>
        <w:spacing w:before="11"/>
        <w:rPr>
          <w:sz w:val="20"/>
          <w:szCs w:val="20"/>
        </w:rPr>
      </w:pPr>
    </w:p>
    <w:p w:rsidR="00C4480C" w:rsidRPr="00087561" w:rsidRDefault="00C405B6">
      <w:pPr>
        <w:pStyle w:val="Heading1"/>
        <w:numPr>
          <w:ilvl w:val="0"/>
          <w:numId w:val="3"/>
        </w:numPr>
        <w:tabs>
          <w:tab w:val="left" w:pos="481"/>
        </w:tabs>
        <w:rPr>
          <w:sz w:val="20"/>
          <w:szCs w:val="20"/>
        </w:rPr>
      </w:pPr>
      <w:r w:rsidRPr="00087561">
        <w:rPr>
          <w:sz w:val="20"/>
          <w:szCs w:val="20"/>
        </w:rPr>
        <w:t>Invitation to Tender (ITT)</w:t>
      </w:r>
    </w:p>
    <w:p w:rsidR="00C4480C" w:rsidRPr="00087561" w:rsidRDefault="00C4480C">
      <w:pPr>
        <w:pStyle w:val="BodyText"/>
        <w:spacing w:before="10"/>
        <w:rPr>
          <w:b/>
          <w:sz w:val="20"/>
          <w:szCs w:val="20"/>
        </w:rPr>
      </w:pPr>
    </w:p>
    <w:p w:rsidR="00C4480C" w:rsidRPr="00087561" w:rsidRDefault="00C405B6">
      <w:pPr>
        <w:pStyle w:val="BodyText"/>
        <w:ind w:left="252" w:right="683"/>
        <w:jc w:val="both"/>
        <w:rPr>
          <w:sz w:val="20"/>
          <w:szCs w:val="20"/>
        </w:rPr>
      </w:pPr>
      <w:r w:rsidRPr="00087561">
        <w:rPr>
          <w:sz w:val="20"/>
          <w:szCs w:val="20"/>
        </w:rPr>
        <w:t xml:space="preserve">When the Tender List has been compiled, </w:t>
      </w:r>
      <w:r w:rsidR="002A0737">
        <w:rPr>
          <w:sz w:val="20"/>
          <w:szCs w:val="20"/>
        </w:rPr>
        <w:t>GPHG</w:t>
      </w:r>
      <w:r w:rsidRPr="00087561">
        <w:rPr>
          <w:sz w:val="20"/>
          <w:szCs w:val="20"/>
        </w:rPr>
        <w:t xml:space="preserve"> will send an ITT to all </w:t>
      </w:r>
      <w:r w:rsidR="002A0737">
        <w:rPr>
          <w:sz w:val="20"/>
          <w:szCs w:val="20"/>
        </w:rPr>
        <w:t>Approved</w:t>
      </w:r>
      <w:r w:rsidR="002A0737" w:rsidRPr="00087561">
        <w:rPr>
          <w:sz w:val="20"/>
          <w:szCs w:val="20"/>
        </w:rPr>
        <w:t xml:space="preserve"> </w:t>
      </w:r>
      <w:r w:rsidRPr="00087561">
        <w:rPr>
          <w:sz w:val="20"/>
          <w:szCs w:val="20"/>
        </w:rPr>
        <w:t>Suppliers on the Tender List, electronically via</w:t>
      </w:r>
      <w:r w:rsidRPr="00087561">
        <w:rPr>
          <w:spacing w:val="-12"/>
          <w:sz w:val="20"/>
          <w:szCs w:val="20"/>
        </w:rPr>
        <w:t xml:space="preserve"> </w:t>
      </w:r>
      <w:proofErr w:type="spellStart"/>
      <w:r w:rsidRPr="00087561">
        <w:rPr>
          <w:sz w:val="20"/>
          <w:szCs w:val="20"/>
        </w:rPr>
        <w:t>ProContract</w:t>
      </w:r>
      <w:proofErr w:type="spellEnd"/>
      <w:r w:rsidRPr="00087561">
        <w:rPr>
          <w:sz w:val="20"/>
          <w:szCs w:val="20"/>
        </w:rPr>
        <w:t>.</w:t>
      </w:r>
    </w:p>
    <w:p w:rsidR="00C4480C" w:rsidRPr="00087561" w:rsidRDefault="00C4480C">
      <w:pPr>
        <w:pStyle w:val="BodyText"/>
        <w:spacing w:before="10"/>
        <w:rPr>
          <w:sz w:val="20"/>
          <w:szCs w:val="20"/>
        </w:rPr>
      </w:pPr>
    </w:p>
    <w:p w:rsidR="00C4480C" w:rsidRPr="00087561" w:rsidRDefault="00C405B6">
      <w:pPr>
        <w:pStyle w:val="BodyText"/>
        <w:ind w:left="252" w:right="683"/>
        <w:jc w:val="both"/>
        <w:rPr>
          <w:sz w:val="20"/>
          <w:szCs w:val="20"/>
        </w:rPr>
      </w:pPr>
      <w:r w:rsidRPr="00087561">
        <w:rPr>
          <w:sz w:val="20"/>
          <w:szCs w:val="20"/>
        </w:rPr>
        <w:t>The ITT documents setting out the requirements will be tailored to the particular needs of the project, but would comprise:</w:t>
      </w:r>
    </w:p>
    <w:p w:rsidR="00C4480C" w:rsidRPr="00087561" w:rsidRDefault="00C405B6">
      <w:pPr>
        <w:pStyle w:val="ListParagraph"/>
        <w:numPr>
          <w:ilvl w:val="1"/>
          <w:numId w:val="3"/>
        </w:numPr>
        <w:tabs>
          <w:tab w:val="left" w:pos="972"/>
          <w:tab w:val="left" w:pos="973"/>
        </w:tabs>
        <w:spacing w:before="200" w:line="293" w:lineRule="exact"/>
        <w:rPr>
          <w:sz w:val="20"/>
          <w:szCs w:val="20"/>
        </w:rPr>
      </w:pPr>
      <w:r w:rsidRPr="00087561">
        <w:rPr>
          <w:sz w:val="20"/>
          <w:szCs w:val="20"/>
        </w:rPr>
        <w:t xml:space="preserve">Evaluation </w:t>
      </w:r>
      <w:r w:rsidR="00F4722D" w:rsidRPr="00087561">
        <w:rPr>
          <w:sz w:val="20"/>
          <w:szCs w:val="20"/>
        </w:rPr>
        <w:t>criteria</w:t>
      </w:r>
      <w:r w:rsidRPr="00087561">
        <w:rPr>
          <w:sz w:val="20"/>
          <w:szCs w:val="20"/>
        </w:rPr>
        <w:t xml:space="preserve"> and timescales for the</w:t>
      </w:r>
      <w:r w:rsidRPr="00087561">
        <w:rPr>
          <w:spacing w:val="-7"/>
          <w:sz w:val="20"/>
          <w:szCs w:val="20"/>
        </w:rPr>
        <w:t xml:space="preserve"> </w:t>
      </w:r>
      <w:r w:rsidRPr="00087561">
        <w:rPr>
          <w:sz w:val="20"/>
          <w:szCs w:val="20"/>
        </w:rPr>
        <w:t>Tender;</w:t>
      </w:r>
    </w:p>
    <w:p w:rsidR="00C4480C" w:rsidRPr="00087561" w:rsidRDefault="00C405B6">
      <w:pPr>
        <w:pStyle w:val="ListParagraph"/>
        <w:numPr>
          <w:ilvl w:val="1"/>
          <w:numId w:val="3"/>
        </w:numPr>
        <w:tabs>
          <w:tab w:val="left" w:pos="972"/>
          <w:tab w:val="left" w:pos="973"/>
        </w:tabs>
        <w:ind w:right="1955"/>
        <w:rPr>
          <w:sz w:val="20"/>
          <w:szCs w:val="20"/>
        </w:rPr>
      </w:pPr>
      <w:r w:rsidRPr="00087561">
        <w:rPr>
          <w:sz w:val="20"/>
          <w:szCs w:val="20"/>
        </w:rPr>
        <w:t>Employers Requirement Documents (including Appendices, Specification and</w:t>
      </w:r>
      <w:r w:rsidRPr="00087561">
        <w:rPr>
          <w:spacing w:val="-5"/>
          <w:sz w:val="20"/>
          <w:szCs w:val="20"/>
        </w:rPr>
        <w:t xml:space="preserve"> </w:t>
      </w:r>
      <w:r w:rsidRPr="00087561">
        <w:rPr>
          <w:sz w:val="20"/>
          <w:szCs w:val="20"/>
        </w:rPr>
        <w:t>Drawings);</w:t>
      </w:r>
    </w:p>
    <w:p w:rsidR="00C4480C" w:rsidRPr="00087561" w:rsidRDefault="00C405B6">
      <w:pPr>
        <w:pStyle w:val="ListParagraph"/>
        <w:numPr>
          <w:ilvl w:val="1"/>
          <w:numId w:val="3"/>
        </w:numPr>
        <w:tabs>
          <w:tab w:val="left" w:pos="972"/>
          <w:tab w:val="left" w:pos="973"/>
        </w:tabs>
        <w:spacing w:line="291" w:lineRule="exact"/>
        <w:rPr>
          <w:sz w:val="20"/>
          <w:szCs w:val="20"/>
        </w:rPr>
      </w:pPr>
      <w:r w:rsidRPr="00087561">
        <w:rPr>
          <w:sz w:val="20"/>
          <w:szCs w:val="20"/>
        </w:rPr>
        <w:t>Form of Contract, Amendments and Contract</w:t>
      </w:r>
      <w:r w:rsidRPr="00087561">
        <w:rPr>
          <w:spacing w:val="-6"/>
          <w:sz w:val="20"/>
          <w:szCs w:val="20"/>
        </w:rPr>
        <w:t xml:space="preserve"> </w:t>
      </w:r>
      <w:r w:rsidRPr="00087561">
        <w:rPr>
          <w:sz w:val="20"/>
          <w:szCs w:val="20"/>
        </w:rPr>
        <w:t>Particulars;</w:t>
      </w:r>
    </w:p>
    <w:p w:rsidR="00C4480C" w:rsidRPr="00087561" w:rsidRDefault="00C405B6">
      <w:pPr>
        <w:pStyle w:val="ListParagraph"/>
        <w:numPr>
          <w:ilvl w:val="1"/>
          <w:numId w:val="3"/>
        </w:numPr>
        <w:tabs>
          <w:tab w:val="left" w:pos="972"/>
          <w:tab w:val="left" w:pos="973"/>
        </w:tabs>
        <w:spacing w:line="292" w:lineRule="exact"/>
        <w:rPr>
          <w:sz w:val="20"/>
          <w:szCs w:val="20"/>
        </w:rPr>
      </w:pPr>
      <w:r w:rsidRPr="00087561">
        <w:rPr>
          <w:sz w:val="20"/>
          <w:szCs w:val="20"/>
        </w:rPr>
        <w:t>Required insurance</w:t>
      </w:r>
      <w:r w:rsidRPr="00087561">
        <w:rPr>
          <w:spacing w:val="-1"/>
          <w:sz w:val="20"/>
          <w:szCs w:val="20"/>
        </w:rPr>
        <w:t xml:space="preserve"> </w:t>
      </w:r>
      <w:r w:rsidRPr="00087561">
        <w:rPr>
          <w:sz w:val="20"/>
          <w:szCs w:val="20"/>
        </w:rPr>
        <w:t>particulars;</w:t>
      </w:r>
    </w:p>
    <w:p w:rsidR="00C4480C" w:rsidRPr="00087561" w:rsidRDefault="00C405B6">
      <w:pPr>
        <w:pStyle w:val="ListParagraph"/>
        <w:numPr>
          <w:ilvl w:val="1"/>
          <w:numId w:val="3"/>
        </w:numPr>
        <w:tabs>
          <w:tab w:val="left" w:pos="972"/>
          <w:tab w:val="left" w:pos="973"/>
        </w:tabs>
        <w:spacing w:line="293" w:lineRule="exact"/>
        <w:rPr>
          <w:sz w:val="20"/>
          <w:szCs w:val="20"/>
        </w:rPr>
      </w:pPr>
      <w:r w:rsidRPr="00087561">
        <w:rPr>
          <w:sz w:val="20"/>
          <w:szCs w:val="20"/>
        </w:rPr>
        <w:t>Programme;</w:t>
      </w:r>
    </w:p>
    <w:p w:rsidR="00C4480C" w:rsidRPr="00087561" w:rsidRDefault="00C405B6">
      <w:pPr>
        <w:pStyle w:val="ListParagraph"/>
        <w:numPr>
          <w:ilvl w:val="1"/>
          <w:numId w:val="3"/>
        </w:numPr>
        <w:tabs>
          <w:tab w:val="left" w:pos="972"/>
          <w:tab w:val="left" w:pos="973"/>
        </w:tabs>
        <w:spacing w:line="293" w:lineRule="exact"/>
        <w:rPr>
          <w:sz w:val="20"/>
          <w:szCs w:val="20"/>
        </w:rPr>
      </w:pPr>
      <w:r w:rsidRPr="00087561">
        <w:rPr>
          <w:sz w:val="20"/>
          <w:szCs w:val="20"/>
        </w:rPr>
        <w:t>Health and Safety Preconstruction</w:t>
      </w:r>
      <w:r w:rsidRPr="00087561">
        <w:rPr>
          <w:spacing w:val="-7"/>
          <w:sz w:val="20"/>
          <w:szCs w:val="20"/>
        </w:rPr>
        <w:t xml:space="preserve"> </w:t>
      </w:r>
      <w:r w:rsidRPr="00087561">
        <w:rPr>
          <w:sz w:val="20"/>
          <w:szCs w:val="20"/>
        </w:rPr>
        <w:t>Information.</w:t>
      </w:r>
    </w:p>
    <w:p w:rsidR="00C4480C" w:rsidRPr="00087561" w:rsidRDefault="00C405B6">
      <w:pPr>
        <w:pStyle w:val="BodyText"/>
        <w:spacing w:before="237"/>
        <w:ind w:left="252" w:right="680"/>
        <w:jc w:val="both"/>
        <w:rPr>
          <w:sz w:val="20"/>
          <w:szCs w:val="20"/>
        </w:rPr>
      </w:pPr>
      <w:r w:rsidRPr="00087561">
        <w:rPr>
          <w:sz w:val="20"/>
          <w:szCs w:val="20"/>
        </w:rPr>
        <w:t xml:space="preserve">The ITT sets the criteria for the award of the contract. These criteria reflect the specific business requirements of the Tender and are used to select those </w:t>
      </w:r>
      <w:r w:rsidR="00F34A20">
        <w:rPr>
          <w:sz w:val="20"/>
          <w:szCs w:val="20"/>
        </w:rPr>
        <w:t xml:space="preserve">Approved </w:t>
      </w:r>
      <w:r w:rsidRPr="00087561">
        <w:rPr>
          <w:sz w:val="20"/>
          <w:szCs w:val="20"/>
        </w:rPr>
        <w:t>Suppliers whose responses to</w:t>
      </w:r>
      <w:r w:rsidR="00F4722D" w:rsidRPr="00087561">
        <w:rPr>
          <w:sz w:val="20"/>
          <w:szCs w:val="20"/>
        </w:rPr>
        <w:t xml:space="preserve"> the</w:t>
      </w:r>
      <w:r w:rsidRPr="00087561">
        <w:rPr>
          <w:sz w:val="20"/>
          <w:szCs w:val="20"/>
        </w:rPr>
        <w:t xml:space="preserve"> Tender offer the best combination of quality and price – that is, the Most Economically Advantageous Tender</w:t>
      </w:r>
      <w:r w:rsidRPr="00087561">
        <w:rPr>
          <w:spacing w:val="-15"/>
          <w:sz w:val="20"/>
          <w:szCs w:val="20"/>
        </w:rPr>
        <w:t xml:space="preserve"> </w:t>
      </w:r>
      <w:r w:rsidRPr="00087561">
        <w:rPr>
          <w:sz w:val="20"/>
          <w:szCs w:val="20"/>
        </w:rPr>
        <w:t>(MEAT).</w:t>
      </w:r>
    </w:p>
    <w:p w:rsidR="00C4480C" w:rsidRPr="00087561" w:rsidRDefault="00C4480C">
      <w:pPr>
        <w:pStyle w:val="BodyText"/>
        <w:spacing w:before="10"/>
        <w:rPr>
          <w:sz w:val="20"/>
          <w:szCs w:val="20"/>
        </w:rPr>
      </w:pPr>
    </w:p>
    <w:p w:rsidR="00C4480C" w:rsidRPr="00087561" w:rsidRDefault="00C405B6">
      <w:pPr>
        <w:pStyle w:val="BodyText"/>
        <w:spacing w:before="1"/>
        <w:ind w:left="252" w:right="680"/>
        <w:jc w:val="both"/>
        <w:rPr>
          <w:sz w:val="20"/>
          <w:szCs w:val="20"/>
        </w:rPr>
      </w:pPr>
      <w:r w:rsidRPr="00087561">
        <w:rPr>
          <w:sz w:val="20"/>
          <w:szCs w:val="20"/>
        </w:rPr>
        <w:t xml:space="preserve">All submissions in response to an ITT must be submitted via the </w:t>
      </w:r>
      <w:proofErr w:type="spellStart"/>
      <w:proofErr w:type="gramStart"/>
      <w:r w:rsidRPr="00087561">
        <w:rPr>
          <w:sz w:val="20"/>
          <w:szCs w:val="20"/>
        </w:rPr>
        <w:t>ProContract</w:t>
      </w:r>
      <w:proofErr w:type="spellEnd"/>
      <w:proofErr w:type="gramEnd"/>
      <w:r w:rsidRPr="00087561">
        <w:rPr>
          <w:sz w:val="20"/>
          <w:szCs w:val="20"/>
        </w:rPr>
        <w:t xml:space="preserve"> electronic portal, along with a</w:t>
      </w:r>
      <w:r w:rsidR="009F614F" w:rsidRPr="00087561">
        <w:rPr>
          <w:sz w:val="20"/>
          <w:szCs w:val="20"/>
        </w:rPr>
        <w:t>ll</w:t>
      </w:r>
      <w:r w:rsidRPr="00087561">
        <w:rPr>
          <w:sz w:val="20"/>
          <w:szCs w:val="20"/>
        </w:rPr>
        <w:t xml:space="preserve"> other Tender communications.</w:t>
      </w:r>
    </w:p>
    <w:p w:rsidR="00C4480C" w:rsidRPr="00087561" w:rsidRDefault="00C4480C">
      <w:pPr>
        <w:pStyle w:val="BodyText"/>
        <w:spacing w:before="9"/>
        <w:rPr>
          <w:sz w:val="20"/>
          <w:szCs w:val="20"/>
        </w:rPr>
      </w:pPr>
    </w:p>
    <w:p w:rsidR="00C4480C" w:rsidRPr="00087561" w:rsidRDefault="00C405B6">
      <w:pPr>
        <w:pStyle w:val="Heading1"/>
        <w:numPr>
          <w:ilvl w:val="0"/>
          <w:numId w:val="3"/>
        </w:numPr>
        <w:tabs>
          <w:tab w:val="left" w:pos="481"/>
        </w:tabs>
        <w:spacing w:before="1"/>
        <w:rPr>
          <w:sz w:val="20"/>
          <w:szCs w:val="20"/>
        </w:rPr>
      </w:pPr>
      <w:r w:rsidRPr="00087561">
        <w:rPr>
          <w:sz w:val="20"/>
          <w:szCs w:val="20"/>
        </w:rPr>
        <w:t>Tendering</w:t>
      </w:r>
    </w:p>
    <w:p w:rsidR="00C4480C" w:rsidRPr="00087561" w:rsidRDefault="00C4480C">
      <w:pPr>
        <w:pStyle w:val="BodyText"/>
        <w:spacing w:before="10"/>
        <w:rPr>
          <w:b/>
          <w:sz w:val="20"/>
          <w:szCs w:val="20"/>
        </w:rPr>
      </w:pPr>
    </w:p>
    <w:p w:rsidR="00C4480C" w:rsidRPr="00087561" w:rsidRDefault="00C405B6">
      <w:pPr>
        <w:pStyle w:val="BodyText"/>
        <w:ind w:left="252" w:right="682"/>
        <w:jc w:val="both"/>
        <w:rPr>
          <w:sz w:val="20"/>
          <w:szCs w:val="20"/>
        </w:rPr>
      </w:pPr>
      <w:r w:rsidRPr="00087561">
        <w:rPr>
          <w:sz w:val="20"/>
          <w:szCs w:val="20"/>
        </w:rPr>
        <w:t xml:space="preserve">When they receive an ITT, </w:t>
      </w:r>
      <w:r w:rsidR="00F34A20">
        <w:rPr>
          <w:sz w:val="20"/>
          <w:szCs w:val="20"/>
        </w:rPr>
        <w:t xml:space="preserve">Approved </w:t>
      </w:r>
      <w:r w:rsidRPr="00087561">
        <w:rPr>
          <w:sz w:val="20"/>
          <w:szCs w:val="20"/>
        </w:rPr>
        <w:t xml:space="preserve">Suppliers can choose whether they wish to participate in the Tender opportunity. </w:t>
      </w:r>
      <w:r w:rsidR="002A0737">
        <w:rPr>
          <w:sz w:val="20"/>
          <w:szCs w:val="20"/>
        </w:rPr>
        <w:t xml:space="preserve">Approved </w:t>
      </w:r>
      <w:r w:rsidRPr="00087561">
        <w:rPr>
          <w:sz w:val="20"/>
          <w:szCs w:val="20"/>
        </w:rPr>
        <w:t xml:space="preserve">Suppliers will be requested to submit a Tender response electronically through </w:t>
      </w:r>
      <w:proofErr w:type="spellStart"/>
      <w:r w:rsidRPr="00087561">
        <w:rPr>
          <w:sz w:val="20"/>
          <w:szCs w:val="20"/>
        </w:rPr>
        <w:t>ProContract</w:t>
      </w:r>
      <w:proofErr w:type="spellEnd"/>
      <w:r w:rsidRPr="00087561">
        <w:rPr>
          <w:sz w:val="20"/>
          <w:szCs w:val="20"/>
        </w:rPr>
        <w:t xml:space="preserve"> within the specified timescale. </w:t>
      </w:r>
      <w:r w:rsidR="002A0737">
        <w:rPr>
          <w:sz w:val="20"/>
          <w:szCs w:val="20"/>
        </w:rPr>
        <w:t xml:space="preserve">Approved </w:t>
      </w:r>
      <w:r w:rsidRPr="00087561">
        <w:rPr>
          <w:sz w:val="20"/>
          <w:szCs w:val="20"/>
        </w:rPr>
        <w:t>Suppliers who do not respond to the ITT by the specified submission date shall be deemed not to be interested in participating in the Tender.</w:t>
      </w:r>
    </w:p>
    <w:p w:rsidR="00C4480C" w:rsidRPr="00087561" w:rsidRDefault="00C4480C">
      <w:pPr>
        <w:pStyle w:val="BodyText"/>
        <w:spacing w:before="10"/>
        <w:rPr>
          <w:sz w:val="20"/>
          <w:szCs w:val="20"/>
        </w:rPr>
      </w:pPr>
    </w:p>
    <w:p w:rsidR="00C4480C" w:rsidRPr="00087561" w:rsidRDefault="00C405B6">
      <w:pPr>
        <w:pStyle w:val="BodyText"/>
        <w:ind w:left="252" w:right="683"/>
        <w:jc w:val="both"/>
        <w:rPr>
          <w:sz w:val="20"/>
          <w:szCs w:val="20"/>
        </w:rPr>
      </w:pPr>
      <w:r w:rsidRPr="00087561">
        <w:rPr>
          <w:sz w:val="20"/>
          <w:szCs w:val="20"/>
        </w:rPr>
        <w:t xml:space="preserve">A decision not to bid for a particular tender opportunity will not debar </w:t>
      </w:r>
      <w:r w:rsidR="002A0737">
        <w:rPr>
          <w:sz w:val="20"/>
          <w:szCs w:val="20"/>
        </w:rPr>
        <w:t>Approved Suppliers</w:t>
      </w:r>
      <w:r w:rsidRPr="00087561">
        <w:rPr>
          <w:sz w:val="20"/>
          <w:szCs w:val="20"/>
        </w:rPr>
        <w:t xml:space="preserve"> from bidding for other opportunities as they arise in the future.</w:t>
      </w:r>
    </w:p>
    <w:p w:rsidR="00C4480C" w:rsidRPr="00087561" w:rsidRDefault="00C4480C">
      <w:pPr>
        <w:pStyle w:val="BodyText"/>
        <w:spacing w:before="10"/>
        <w:rPr>
          <w:sz w:val="20"/>
          <w:szCs w:val="20"/>
        </w:rPr>
      </w:pPr>
    </w:p>
    <w:p w:rsidR="00C4480C" w:rsidRPr="00087561" w:rsidRDefault="00C405B6" w:rsidP="00087561">
      <w:pPr>
        <w:pStyle w:val="BodyText"/>
        <w:ind w:left="252" w:right="687"/>
        <w:jc w:val="both"/>
        <w:rPr>
          <w:sz w:val="20"/>
          <w:szCs w:val="20"/>
        </w:rPr>
      </w:pPr>
      <w:r w:rsidRPr="00087561">
        <w:rPr>
          <w:sz w:val="20"/>
          <w:szCs w:val="20"/>
        </w:rPr>
        <w:t xml:space="preserve">For each Tender opportunity, </w:t>
      </w:r>
      <w:r w:rsidR="002A0737">
        <w:rPr>
          <w:sz w:val="20"/>
          <w:szCs w:val="20"/>
        </w:rPr>
        <w:t>Approved</w:t>
      </w:r>
      <w:r w:rsidR="002A0737" w:rsidRPr="00087561">
        <w:rPr>
          <w:sz w:val="20"/>
          <w:szCs w:val="20"/>
        </w:rPr>
        <w:t xml:space="preserve"> </w:t>
      </w:r>
      <w:r w:rsidRPr="00087561">
        <w:rPr>
          <w:sz w:val="20"/>
          <w:szCs w:val="20"/>
        </w:rPr>
        <w:t>Suppliers will be informed in the ITT of how long they have to submit their bids. This will vary dependent upon the</w:t>
      </w:r>
      <w:r w:rsidR="00087561">
        <w:rPr>
          <w:sz w:val="20"/>
          <w:szCs w:val="20"/>
        </w:rPr>
        <w:t xml:space="preserve"> </w:t>
      </w:r>
      <w:r w:rsidRPr="00087561">
        <w:rPr>
          <w:sz w:val="20"/>
          <w:szCs w:val="20"/>
        </w:rPr>
        <w:t xml:space="preserve">complexity of each opportunity. If site visits </w:t>
      </w:r>
      <w:r w:rsidR="00996CE8">
        <w:rPr>
          <w:sz w:val="20"/>
          <w:szCs w:val="20"/>
        </w:rPr>
        <w:t xml:space="preserve">to </w:t>
      </w:r>
      <w:r w:rsidR="00E2539E">
        <w:rPr>
          <w:sz w:val="20"/>
          <w:szCs w:val="20"/>
        </w:rPr>
        <w:t>ins</w:t>
      </w:r>
      <w:r w:rsidR="00996CE8">
        <w:rPr>
          <w:sz w:val="20"/>
          <w:szCs w:val="20"/>
        </w:rPr>
        <w:t xml:space="preserve">pect the location of the services </w:t>
      </w:r>
      <w:r w:rsidRPr="00087561">
        <w:rPr>
          <w:sz w:val="20"/>
          <w:szCs w:val="20"/>
        </w:rPr>
        <w:t>are required for an opportunity, then this will be built into the Tender timeframe.</w:t>
      </w:r>
    </w:p>
    <w:p w:rsidR="00C4480C" w:rsidRPr="00087561" w:rsidRDefault="00C4480C">
      <w:pPr>
        <w:pStyle w:val="BodyText"/>
        <w:spacing w:before="10"/>
        <w:rPr>
          <w:sz w:val="20"/>
          <w:szCs w:val="20"/>
        </w:rPr>
      </w:pPr>
    </w:p>
    <w:p w:rsidR="00C4480C" w:rsidRPr="00087561" w:rsidRDefault="00C405B6">
      <w:pPr>
        <w:pStyle w:val="BodyText"/>
        <w:ind w:left="252" w:right="683"/>
        <w:jc w:val="both"/>
        <w:rPr>
          <w:sz w:val="20"/>
          <w:szCs w:val="20"/>
        </w:rPr>
      </w:pPr>
      <w:r w:rsidRPr="00087561">
        <w:rPr>
          <w:sz w:val="20"/>
          <w:szCs w:val="20"/>
        </w:rPr>
        <w:t xml:space="preserve">Site visits to inspect the location of the services will be coordinated by </w:t>
      </w:r>
      <w:r w:rsidR="002A0737">
        <w:rPr>
          <w:sz w:val="20"/>
          <w:szCs w:val="20"/>
        </w:rPr>
        <w:t xml:space="preserve">The Group </w:t>
      </w:r>
      <w:r w:rsidRPr="00087561">
        <w:rPr>
          <w:sz w:val="20"/>
          <w:szCs w:val="20"/>
        </w:rPr>
        <w:t xml:space="preserve">and must take place on the appointed date and time only. Unsolicited visits by </w:t>
      </w:r>
      <w:r w:rsidR="002A0737">
        <w:rPr>
          <w:sz w:val="20"/>
          <w:szCs w:val="20"/>
        </w:rPr>
        <w:t xml:space="preserve">Approved </w:t>
      </w:r>
      <w:r w:rsidRPr="00087561">
        <w:rPr>
          <w:sz w:val="20"/>
          <w:szCs w:val="20"/>
        </w:rPr>
        <w:t xml:space="preserve">Suppliers must not be made, and could result in rejection from </w:t>
      </w:r>
      <w:r w:rsidR="00F34A20">
        <w:rPr>
          <w:sz w:val="20"/>
          <w:szCs w:val="20"/>
        </w:rPr>
        <w:t xml:space="preserve">the </w:t>
      </w:r>
      <w:r w:rsidRPr="00087561">
        <w:rPr>
          <w:sz w:val="20"/>
          <w:szCs w:val="20"/>
        </w:rPr>
        <w:t>Tender process.</w:t>
      </w:r>
    </w:p>
    <w:p w:rsidR="00C4480C" w:rsidRPr="00087561" w:rsidRDefault="00C4480C">
      <w:pPr>
        <w:pStyle w:val="BodyText"/>
        <w:spacing w:before="10"/>
        <w:rPr>
          <w:sz w:val="20"/>
          <w:szCs w:val="20"/>
        </w:rPr>
      </w:pPr>
    </w:p>
    <w:p w:rsidR="00F34A20" w:rsidRDefault="002A0737">
      <w:pPr>
        <w:rPr>
          <w:b/>
          <w:bCs/>
          <w:spacing w:val="-2"/>
          <w:w w:val="99"/>
          <w:sz w:val="24"/>
          <w:szCs w:val="24"/>
          <w:highlight w:val="lightGray"/>
        </w:rPr>
      </w:pPr>
      <w:r>
        <w:rPr>
          <w:sz w:val="20"/>
          <w:szCs w:val="20"/>
        </w:rPr>
        <w:t>Approved</w:t>
      </w:r>
      <w:r w:rsidR="00C405B6" w:rsidRPr="00087561">
        <w:rPr>
          <w:sz w:val="20"/>
          <w:szCs w:val="20"/>
        </w:rPr>
        <w:t xml:space="preserve"> Suppliers must follow all of the specific Tender instructions issued by </w:t>
      </w:r>
      <w:r>
        <w:rPr>
          <w:sz w:val="20"/>
          <w:szCs w:val="20"/>
        </w:rPr>
        <w:t>GPHG</w:t>
      </w:r>
      <w:r w:rsidR="00C405B6" w:rsidRPr="00087561">
        <w:rPr>
          <w:sz w:val="20"/>
          <w:szCs w:val="20"/>
        </w:rPr>
        <w:t xml:space="preserve"> and prepare and submit their response to Tender by the due time and date.</w:t>
      </w:r>
    </w:p>
    <w:p w:rsidR="00C4480C" w:rsidRPr="00087561" w:rsidRDefault="00F34A20" w:rsidP="005E7B96">
      <w:pPr>
        <w:pStyle w:val="Heading1"/>
        <w:numPr>
          <w:ilvl w:val="0"/>
          <w:numId w:val="3"/>
        </w:numPr>
        <w:tabs>
          <w:tab w:val="left" w:pos="481"/>
        </w:tabs>
        <w:spacing w:before="1"/>
        <w:rPr>
          <w:sz w:val="20"/>
          <w:szCs w:val="20"/>
        </w:rPr>
      </w:pPr>
      <w:r>
        <w:rPr>
          <w:sz w:val="20"/>
          <w:szCs w:val="20"/>
        </w:rPr>
        <w:br w:type="page"/>
      </w:r>
      <w:r w:rsidR="00C405B6" w:rsidRPr="00087561">
        <w:rPr>
          <w:sz w:val="20"/>
          <w:szCs w:val="20"/>
        </w:rPr>
        <w:lastRenderedPageBreak/>
        <w:t>Tender</w:t>
      </w:r>
      <w:r w:rsidR="00C405B6" w:rsidRPr="005E7B96">
        <w:rPr>
          <w:sz w:val="20"/>
          <w:szCs w:val="20"/>
        </w:rPr>
        <w:t xml:space="preserve"> </w:t>
      </w:r>
      <w:r w:rsidR="00C405B6" w:rsidRPr="00087561">
        <w:rPr>
          <w:sz w:val="20"/>
          <w:szCs w:val="20"/>
        </w:rPr>
        <w:t>Evaluation</w:t>
      </w:r>
    </w:p>
    <w:p w:rsidR="00C4480C" w:rsidRPr="00087561" w:rsidRDefault="00C4480C">
      <w:pPr>
        <w:pStyle w:val="BodyText"/>
        <w:spacing w:before="11"/>
        <w:rPr>
          <w:b/>
          <w:sz w:val="20"/>
          <w:szCs w:val="20"/>
        </w:rPr>
      </w:pPr>
    </w:p>
    <w:p w:rsidR="00C4480C" w:rsidRPr="00087561" w:rsidRDefault="00C405B6">
      <w:pPr>
        <w:pStyle w:val="BodyText"/>
        <w:ind w:left="252" w:right="684"/>
        <w:jc w:val="both"/>
        <w:rPr>
          <w:sz w:val="20"/>
          <w:szCs w:val="20"/>
        </w:rPr>
      </w:pPr>
      <w:r w:rsidRPr="00087561">
        <w:rPr>
          <w:sz w:val="20"/>
          <w:szCs w:val="20"/>
        </w:rPr>
        <w:t>The purpose of the tender evaluation process is to identify which bid offers the best value for money, the award is on the basis of Most Economically Advantageous Tender (MEAT).</w:t>
      </w:r>
    </w:p>
    <w:p w:rsidR="00C4480C" w:rsidRPr="00087561" w:rsidRDefault="00C4480C">
      <w:pPr>
        <w:pStyle w:val="BodyText"/>
        <w:spacing w:before="10"/>
        <w:rPr>
          <w:sz w:val="20"/>
          <w:szCs w:val="20"/>
        </w:rPr>
      </w:pPr>
    </w:p>
    <w:p w:rsidR="00C4480C" w:rsidRPr="00087561" w:rsidRDefault="00C405B6">
      <w:pPr>
        <w:pStyle w:val="BodyText"/>
        <w:ind w:left="252" w:right="680"/>
        <w:jc w:val="both"/>
        <w:rPr>
          <w:sz w:val="20"/>
          <w:szCs w:val="20"/>
        </w:rPr>
      </w:pPr>
      <w:r w:rsidRPr="00087561">
        <w:rPr>
          <w:sz w:val="20"/>
          <w:szCs w:val="20"/>
        </w:rPr>
        <w:t>The MEAT criteria that may be used in connection with any Tender include, but are not limited</w:t>
      </w:r>
      <w:r w:rsidRPr="00087561">
        <w:rPr>
          <w:spacing w:val="-3"/>
          <w:sz w:val="20"/>
          <w:szCs w:val="20"/>
        </w:rPr>
        <w:t xml:space="preserve"> </w:t>
      </w:r>
      <w:r w:rsidRPr="00087561">
        <w:rPr>
          <w:sz w:val="20"/>
          <w:szCs w:val="20"/>
        </w:rPr>
        <w:t>to:</w:t>
      </w:r>
    </w:p>
    <w:p w:rsidR="00C4480C" w:rsidRPr="00087561" w:rsidRDefault="00C405B6">
      <w:pPr>
        <w:pStyle w:val="ListParagraph"/>
        <w:numPr>
          <w:ilvl w:val="1"/>
          <w:numId w:val="3"/>
        </w:numPr>
        <w:tabs>
          <w:tab w:val="left" w:pos="972"/>
          <w:tab w:val="left" w:pos="973"/>
        </w:tabs>
        <w:spacing w:before="200" w:line="293" w:lineRule="exact"/>
        <w:rPr>
          <w:sz w:val="20"/>
          <w:szCs w:val="20"/>
        </w:rPr>
      </w:pPr>
      <w:r w:rsidRPr="00087561">
        <w:rPr>
          <w:sz w:val="20"/>
          <w:szCs w:val="20"/>
        </w:rPr>
        <w:t>Price or cost using a cost-effectiveness</w:t>
      </w:r>
      <w:r w:rsidRPr="00087561">
        <w:rPr>
          <w:spacing w:val="-4"/>
          <w:sz w:val="20"/>
          <w:szCs w:val="20"/>
        </w:rPr>
        <w:t xml:space="preserve"> </w:t>
      </w:r>
      <w:r w:rsidRPr="00087561">
        <w:rPr>
          <w:sz w:val="20"/>
          <w:szCs w:val="20"/>
        </w:rPr>
        <w:t>approach</w:t>
      </w:r>
    </w:p>
    <w:p w:rsidR="00C4480C" w:rsidRPr="00087561" w:rsidRDefault="00C405B6">
      <w:pPr>
        <w:pStyle w:val="ListParagraph"/>
        <w:numPr>
          <w:ilvl w:val="1"/>
          <w:numId w:val="3"/>
        </w:numPr>
        <w:tabs>
          <w:tab w:val="left" w:pos="972"/>
          <w:tab w:val="left" w:pos="973"/>
        </w:tabs>
        <w:spacing w:line="292" w:lineRule="exact"/>
        <w:rPr>
          <w:sz w:val="20"/>
          <w:szCs w:val="20"/>
        </w:rPr>
      </w:pPr>
      <w:r w:rsidRPr="00087561">
        <w:rPr>
          <w:sz w:val="20"/>
          <w:szCs w:val="20"/>
        </w:rPr>
        <w:t>Quality</w:t>
      </w:r>
    </w:p>
    <w:p w:rsidR="00C4480C" w:rsidRPr="00087561" w:rsidRDefault="00C405B6">
      <w:pPr>
        <w:pStyle w:val="ListParagraph"/>
        <w:numPr>
          <w:ilvl w:val="2"/>
          <w:numId w:val="3"/>
        </w:numPr>
        <w:tabs>
          <w:tab w:val="left" w:pos="1693"/>
        </w:tabs>
        <w:spacing w:line="286" w:lineRule="exact"/>
        <w:rPr>
          <w:sz w:val="20"/>
          <w:szCs w:val="20"/>
        </w:rPr>
      </w:pPr>
      <w:r w:rsidRPr="00087561">
        <w:rPr>
          <w:sz w:val="20"/>
          <w:szCs w:val="20"/>
        </w:rPr>
        <w:t>Technical</w:t>
      </w:r>
      <w:r w:rsidRPr="00087561">
        <w:rPr>
          <w:spacing w:val="-3"/>
          <w:sz w:val="20"/>
          <w:szCs w:val="20"/>
        </w:rPr>
        <w:t xml:space="preserve"> </w:t>
      </w:r>
      <w:r w:rsidRPr="00087561">
        <w:rPr>
          <w:sz w:val="20"/>
          <w:szCs w:val="20"/>
        </w:rPr>
        <w:t>merit</w:t>
      </w:r>
    </w:p>
    <w:p w:rsidR="00C4480C" w:rsidRPr="00087561" w:rsidRDefault="00C405B6">
      <w:pPr>
        <w:pStyle w:val="ListParagraph"/>
        <w:numPr>
          <w:ilvl w:val="2"/>
          <w:numId w:val="3"/>
        </w:numPr>
        <w:tabs>
          <w:tab w:val="left" w:pos="1693"/>
        </w:tabs>
        <w:spacing w:line="276" w:lineRule="exact"/>
        <w:rPr>
          <w:sz w:val="20"/>
          <w:szCs w:val="20"/>
        </w:rPr>
      </w:pPr>
      <w:r w:rsidRPr="00087561">
        <w:rPr>
          <w:sz w:val="20"/>
          <w:szCs w:val="20"/>
        </w:rPr>
        <w:t>Aesthetic and functional</w:t>
      </w:r>
      <w:r w:rsidRPr="00087561">
        <w:rPr>
          <w:spacing w:val="-3"/>
          <w:sz w:val="20"/>
          <w:szCs w:val="20"/>
        </w:rPr>
        <w:t xml:space="preserve"> </w:t>
      </w:r>
      <w:r w:rsidRPr="00087561">
        <w:rPr>
          <w:sz w:val="20"/>
          <w:szCs w:val="20"/>
        </w:rPr>
        <w:t>characteristics</w:t>
      </w:r>
    </w:p>
    <w:p w:rsidR="00C4480C" w:rsidRPr="00087561" w:rsidRDefault="00C405B6">
      <w:pPr>
        <w:pStyle w:val="ListParagraph"/>
        <w:numPr>
          <w:ilvl w:val="2"/>
          <w:numId w:val="3"/>
        </w:numPr>
        <w:tabs>
          <w:tab w:val="left" w:pos="1693"/>
        </w:tabs>
        <w:spacing w:line="276" w:lineRule="exact"/>
        <w:rPr>
          <w:sz w:val="20"/>
          <w:szCs w:val="20"/>
        </w:rPr>
      </w:pPr>
      <w:r w:rsidRPr="00087561">
        <w:rPr>
          <w:sz w:val="20"/>
          <w:szCs w:val="20"/>
        </w:rPr>
        <w:t>Accessibility</w:t>
      </w:r>
    </w:p>
    <w:p w:rsidR="00C4480C" w:rsidRPr="00087561" w:rsidRDefault="00C405B6">
      <w:pPr>
        <w:pStyle w:val="ListParagraph"/>
        <w:numPr>
          <w:ilvl w:val="2"/>
          <w:numId w:val="3"/>
        </w:numPr>
        <w:tabs>
          <w:tab w:val="left" w:pos="1693"/>
        </w:tabs>
        <w:spacing w:line="276" w:lineRule="exact"/>
        <w:rPr>
          <w:sz w:val="20"/>
          <w:szCs w:val="20"/>
        </w:rPr>
      </w:pPr>
      <w:r w:rsidRPr="00087561">
        <w:rPr>
          <w:sz w:val="20"/>
          <w:szCs w:val="20"/>
        </w:rPr>
        <w:t>Social</w:t>
      </w:r>
      <w:r w:rsidRPr="00087561">
        <w:rPr>
          <w:spacing w:val="-1"/>
          <w:sz w:val="20"/>
          <w:szCs w:val="20"/>
        </w:rPr>
        <w:t xml:space="preserve"> </w:t>
      </w:r>
      <w:r w:rsidRPr="00087561">
        <w:rPr>
          <w:sz w:val="20"/>
          <w:szCs w:val="20"/>
        </w:rPr>
        <w:t>characteristics</w:t>
      </w:r>
    </w:p>
    <w:p w:rsidR="00C4480C" w:rsidRPr="00087561" w:rsidRDefault="00C405B6">
      <w:pPr>
        <w:pStyle w:val="ListParagraph"/>
        <w:numPr>
          <w:ilvl w:val="2"/>
          <w:numId w:val="3"/>
        </w:numPr>
        <w:tabs>
          <w:tab w:val="left" w:pos="1693"/>
        </w:tabs>
        <w:spacing w:line="276" w:lineRule="exact"/>
        <w:rPr>
          <w:sz w:val="20"/>
          <w:szCs w:val="20"/>
        </w:rPr>
      </w:pPr>
      <w:r w:rsidRPr="00087561">
        <w:rPr>
          <w:sz w:val="20"/>
          <w:szCs w:val="20"/>
        </w:rPr>
        <w:t>Environmental</w:t>
      </w:r>
      <w:r w:rsidRPr="00087561">
        <w:rPr>
          <w:spacing w:val="-1"/>
          <w:sz w:val="20"/>
          <w:szCs w:val="20"/>
        </w:rPr>
        <w:t xml:space="preserve"> </w:t>
      </w:r>
      <w:r w:rsidRPr="00087561">
        <w:rPr>
          <w:sz w:val="20"/>
          <w:szCs w:val="20"/>
        </w:rPr>
        <w:t>characteristics</w:t>
      </w:r>
    </w:p>
    <w:p w:rsidR="00C4480C" w:rsidRPr="00087561" w:rsidRDefault="00C405B6">
      <w:pPr>
        <w:pStyle w:val="ListParagraph"/>
        <w:numPr>
          <w:ilvl w:val="2"/>
          <w:numId w:val="3"/>
        </w:numPr>
        <w:tabs>
          <w:tab w:val="left" w:pos="1693"/>
        </w:tabs>
        <w:spacing w:line="276" w:lineRule="exact"/>
        <w:rPr>
          <w:sz w:val="20"/>
          <w:szCs w:val="20"/>
        </w:rPr>
      </w:pPr>
      <w:r w:rsidRPr="00087561">
        <w:rPr>
          <w:sz w:val="20"/>
          <w:szCs w:val="20"/>
        </w:rPr>
        <w:t>Health and</w:t>
      </w:r>
      <w:r w:rsidRPr="00087561">
        <w:rPr>
          <w:spacing w:val="-5"/>
          <w:sz w:val="20"/>
          <w:szCs w:val="20"/>
        </w:rPr>
        <w:t xml:space="preserve"> </w:t>
      </w:r>
      <w:r w:rsidRPr="00087561">
        <w:rPr>
          <w:sz w:val="20"/>
          <w:szCs w:val="20"/>
        </w:rPr>
        <w:t>Safety</w:t>
      </w:r>
    </w:p>
    <w:p w:rsidR="00C4480C" w:rsidRPr="00087561" w:rsidRDefault="00C405B6">
      <w:pPr>
        <w:pStyle w:val="ListParagraph"/>
        <w:numPr>
          <w:ilvl w:val="2"/>
          <w:numId w:val="3"/>
        </w:numPr>
        <w:tabs>
          <w:tab w:val="left" w:pos="1693"/>
        </w:tabs>
        <w:spacing w:line="276" w:lineRule="exact"/>
        <w:rPr>
          <w:sz w:val="20"/>
          <w:szCs w:val="20"/>
        </w:rPr>
      </w:pPr>
      <w:r w:rsidRPr="00087561">
        <w:rPr>
          <w:sz w:val="20"/>
          <w:szCs w:val="20"/>
        </w:rPr>
        <w:t>Risk</w:t>
      </w:r>
      <w:r w:rsidRPr="00087561">
        <w:rPr>
          <w:spacing w:val="-6"/>
          <w:sz w:val="20"/>
          <w:szCs w:val="20"/>
        </w:rPr>
        <w:t xml:space="preserve"> </w:t>
      </w:r>
      <w:r w:rsidRPr="00087561">
        <w:rPr>
          <w:sz w:val="20"/>
          <w:szCs w:val="20"/>
        </w:rPr>
        <w:t>management</w:t>
      </w:r>
    </w:p>
    <w:p w:rsidR="00C4480C" w:rsidRPr="00087561" w:rsidRDefault="00C405B6">
      <w:pPr>
        <w:pStyle w:val="ListParagraph"/>
        <w:numPr>
          <w:ilvl w:val="2"/>
          <w:numId w:val="3"/>
        </w:numPr>
        <w:tabs>
          <w:tab w:val="left" w:pos="1693"/>
        </w:tabs>
        <w:spacing w:line="276" w:lineRule="exact"/>
        <w:rPr>
          <w:sz w:val="20"/>
          <w:szCs w:val="20"/>
        </w:rPr>
      </w:pPr>
      <w:r w:rsidRPr="00087561">
        <w:rPr>
          <w:sz w:val="20"/>
          <w:szCs w:val="20"/>
        </w:rPr>
        <w:t>Innovative</w:t>
      </w:r>
      <w:r w:rsidRPr="00087561">
        <w:rPr>
          <w:spacing w:val="-1"/>
          <w:sz w:val="20"/>
          <w:szCs w:val="20"/>
        </w:rPr>
        <w:t xml:space="preserve"> </w:t>
      </w:r>
      <w:r w:rsidRPr="00087561">
        <w:rPr>
          <w:sz w:val="20"/>
          <w:szCs w:val="20"/>
        </w:rPr>
        <w:t>characteristics</w:t>
      </w:r>
    </w:p>
    <w:p w:rsidR="00C4480C" w:rsidRPr="00087561" w:rsidRDefault="00C405B6">
      <w:pPr>
        <w:pStyle w:val="ListParagraph"/>
        <w:numPr>
          <w:ilvl w:val="2"/>
          <w:numId w:val="3"/>
        </w:numPr>
        <w:tabs>
          <w:tab w:val="left" w:pos="1693"/>
        </w:tabs>
        <w:spacing w:line="276" w:lineRule="exact"/>
        <w:rPr>
          <w:sz w:val="20"/>
          <w:szCs w:val="20"/>
        </w:rPr>
      </w:pPr>
      <w:r w:rsidRPr="00087561">
        <w:rPr>
          <w:sz w:val="20"/>
          <w:szCs w:val="20"/>
        </w:rPr>
        <w:t>After-sales service and technical</w:t>
      </w:r>
      <w:r w:rsidRPr="00087561">
        <w:rPr>
          <w:spacing w:val="-3"/>
          <w:sz w:val="20"/>
          <w:szCs w:val="20"/>
        </w:rPr>
        <w:t xml:space="preserve"> </w:t>
      </w:r>
      <w:r w:rsidRPr="00087561">
        <w:rPr>
          <w:sz w:val="20"/>
          <w:szCs w:val="20"/>
        </w:rPr>
        <w:t>assistance</w:t>
      </w:r>
    </w:p>
    <w:p w:rsidR="00C4480C" w:rsidRPr="00087561" w:rsidRDefault="00C405B6">
      <w:pPr>
        <w:pStyle w:val="ListParagraph"/>
        <w:numPr>
          <w:ilvl w:val="2"/>
          <w:numId w:val="3"/>
        </w:numPr>
        <w:tabs>
          <w:tab w:val="left" w:pos="1693"/>
        </w:tabs>
        <w:spacing w:line="276" w:lineRule="exact"/>
        <w:rPr>
          <w:sz w:val="20"/>
          <w:szCs w:val="20"/>
        </w:rPr>
      </w:pPr>
      <w:r w:rsidRPr="00087561">
        <w:rPr>
          <w:sz w:val="20"/>
          <w:szCs w:val="20"/>
        </w:rPr>
        <w:t>Delivery conditions such as date, process and</w:t>
      </w:r>
      <w:r w:rsidRPr="00087561">
        <w:rPr>
          <w:spacing w:val="-9"/>
          <w:sz w:val="20"/>
          <w:szCs w:val="20"/>
        </w:rPr>
        <w:t xml:space="preserve"> </w:t>
      </w:r>
      <w:r w:rsidRPr="00087561">
        <w:rPr>
          <w:sz w:val="20"/>
          <w:szCs w:val="20"/>
        </w:rPr>
        <w:t>period</w:t>
      </w:r>
    </w:p>
    <w:p w:rsidR="00C4480C" w:rsidRPr="00087561" w:rsidRDefault="00C405B6">
      <w:pPr>
        <w:pStyle w:val="ListParagraph"/>
        <w:numPr>
          <w:ilvl w:val="2"/>
          <w:numId w:val="3"/>
        </w:numPr>
        <w:tabs>
          <w:tab w:val="left" w:pos="1693"/>
        </w:tabs>
        <w:spacing w:line="276" w:lineRule="exact"/>
        <w:rPr>
          <w:sz w:val="20"/>
          <w:szCs w:val="20"/>
        </w:rPr>
      </w:pPr>
      <w:r w:rsidRPr="00087561">
        <w:rPr>
          <w:sz w:val="20"/>
          <w:szCs w:val="20"/>
        </w:rPr>
        <w:t>Community</w:t>
      </w:r>
      <w:r w:rsidRPr="00087561">
        <w:rPr>
          <w:spacing w:val="-4"/>
          <w:sz w:val="20"/>
          <w:szCs w:val="20"/>
        </w:rPr>
        <w:t xml:space="preserve"> </w:t>
      </w:r>
      <w:r w:rsidRPr="00087561">
        <w:rPr>
          <w:sz w:val="20"/>
          <w:szCs w:val="20"/>
        </w:rPr>
        <w:t>Benefits</w:t>
      </w:r>
    </w:p>
    <w:p w:rsidR="00C4480C" w:rsidRPr="00087561" w:rsidRDefault="00C405B6">
      <w:pPr>
        <w:pStyle w:val="ListParagraph"/>
        <w:numPr>
          <w:ilvl w:val="2"/>
          <w:numId w:val="3"/>
        </w:numPr>
        <w:tabs>
          <w:tab w:val="left" w:pos="1693"/>
        </w:tabs>
        <w:spacing w:line="276" w:lineRule="exact"/>
        <w:rPr>
          <w:sz w:val="20"/>
          <w:szCs w:val="20"/>
        </w:rPr>
      </w:pPr>
      <w:r w:rsidRPr="00087561">
        <w:rPr>
          <w:sz w:val="20"/>
          <w:szCs w:val="20"/>
        </w:rPr>
        <w:t>Training</w:t>
      </w:r>
      <w:r w:rsidRPr="00087561">
        <w:rPr>
          <w:spacing w:val="-2"/>
          <w:sz w:val="20"/>
          <w:szCs w:val="20"/>
        </w:rPr>
        <w:t xml:space="preserve"> </w:t>
      </w:r>
      <w:r w:rsidRPr="00087561">
        <w:rPr>
          <w:sz w:val="20"/>
          <w:szCs w:val="20"/>
        </w:rPr>
        <w:t>Opportunities</w:t>
      </w:r>
    </w:p>
    <w:p w:rsidR="00F4722D" w:rsidRPr="00087561" w:rsidRDefault="00F4722D">
      <w:pPr>
        <w:pStyle w:val="ListParagraph"/>
        <w:numPr>
          <w:ilvl w:val="2"/>
          <w:numId w:val="3"/>
        </w:numPr>
        <w:tabs>
          <w:tab w:val="left" w:pos="1693"/>
        </w:tabs>
        <w:spacing w:line="276" w:lineRule="exact"/>
        <w:rPr>
          <w:sz w:val="20"/>
          <w:szCs w:val="20"/>
        </w:rPr>
      </w:pPr>
      <w:r w:rsidRPr="00087561">
        <w:rPr>
          <w:sz w:val="20"/>
          <w:szCs w:val="20"/>
        </w:rPr>
        <w:t>Mobilisation Strategy</w:t>
      </w:r>
    </w:p>
    <w:p w:rsidR="00C4480C" w:rsidRPr="00087561" w:rsidRDefault="00C405B6">
      <w:pPr>
        <w:pStyle w:val="ListParagraph"/>
        <w:numPr>
          <w:ilvl w:val="1"/>
          <w:numId w:val="3"/>
        </w:numPr>
        <w:tabs>
          <w:tab w:val="left" w:pos="972"/>
          <w:tab w:val="left" w:pos="973"/>
        </w:tabs>
        <w:spacing w:line="284" w:lineRule="exact"/>
        <w:rPr>
          <w:sz w:val="20"/>
          <w:szCs w:val="20"/>
        </w:rPr>
      </w:pPr>
      <w:r w:rsidRPr="00087561">
        <w:rPr>
          <w:sz w:val="20"/>
          <w:szCs w:val="20"/>
        </w:rPr>
        <w:t>Contractual</w:t>
      </w:r>
      <w:r w:rsidRPr="00087561">
        <w:rPr>
          <w:spacing w:val="-1"/>
          <w:sz w:val="20"/>
          <w:szCs w:val="20"/>
        </w:rPr>
        <w:t xml:space="preserve"> </w:t>
      </w:r>
      <w:r w:rsidRPr="00087561">
        <w:rPr>
          <w:sz w:val="20"/>
          <w:szCs w:val="20"/>
        </w:rPr>
        <w:t>Compliance</w:t>
      </w:r>
    </w:p>
    <w:p w:rsidR="00C4480C" w:rsidRPr="00087561" w:rsidRDefault="00C405B6">
      <w:pPr>
        <w:pStyle w:val="BodyText"/>
        <w:spacing w:before="236"/>
        <w:ind w:left="252" w:right="679"/>
        <w:jc w:val="both"/>
        <w:rPr>
          <w:sz w:val="20"/>
          <w:szCs w:val="20"/>
        </w:rPr>
      </w:pPr>
      <w:r w:rsidRPr="00087561">
        <w:rPr>
          <w:sz w:val="20"/>
          <w:szCs w:val="20"/>
        </w:rPr>
        <w:t>The criteria specified in the ITT document will govern the award of the Call-Off. Only submissions received within the ITT deadline will be evaluated.</w:t>
      </w:r>
    </w:p>
    <w:p w:rsidR="00C4480C" w:rsidRPr="00087561" w:rsidRDefault="00C4480C">
      <w:pPr>
        <w:pStyle w:val="BodyText"/>
        <w:spacing w:before="10"/>
        <w:rPr>
          <w:sz w:val="20"/>
          <w:szCs w:val="20"/>
        </w:rPr>
      </w:pPr>
    </w:p>
    <w:p w:rsidR="00C4480C" w:rsidRPr="00087561" w:rsidRDefault="00C405B6">
      <w:pPr>
        <w:pStyle w:val="BodyText"/>
        <w:ind w:left="252" w:right="680"/>
        <w:jc w:val="both"/>
        <w:rPr>
          <w:sz w:val="20"/>
          <w:szCs w:val="20"/>
        </w:rPr>
      </w:pPr>
      <w:r w:rsidRPr="00087561">
        <w:rPr>
          <w:sz w:val="20"/>
          <w:szCs w:val="20"/>
        </w:rPr>
        <w:t xml:space="preserve">The content of all </w:t>
      </w:r>
      <w:r w:rsidR="002A0737">
        <w:rPr>
          <w:sz w:val="20"/>
          <w:szCs w:val="20"/>
        </w:rPr>
        <w:t xml:space="preserve">Approved </w:t>
      </w:r>
      <w:r w:rsidRPr="00087561">
        <w:rPr>
          <w:sz w:val="20"/>
          <w:szCs w:val="20"/>
        </w:rPr>
        <w:t>Supplier</w:t>
      </w:r>
      <w:r w:rsidR="004B4D0D">
        <w:rPr>
          <w:sz w:val="20"/>
          <w:szCs w:val="20"/>
        </w:rPr>
        <w:t>’s</w:t>
      </w:r>
      <w:r w:rsidRPr="00087561">
        <w:rPr>
          <w:sz w:val="20"/>
          <w:szCs w:val="20"/>
        </w:rPr>
        <w:t xml:space="preserve"> Tenders will remain confidential until the period for submitting Supplier responses to Tender as specified in the ITT has expired. All Tenders received by the prescribed deadline will be checked for compliance with the Tender rules. If a Tender is, at any stage, not compliant with the instructions and requirements set out in the ITT, or ceases to be compliant, then </w:t>
      </w:r>
      <w:r w:rsidR="002A0737">
        <w:rPr>
          <w:sz w:val="20"/>
          <w:szCs w:val="20"/>
        </w:rPr>
        <w:t>The Group</w:t>
      </w:r>
      <w:r w:rsidRPr="00087561">
        <w:rPr>
          <w:sz w:val="20"/>
          <w:szCs w:val="20"/>
        </w:rPr>
        <w:t xml:space="preserve"> reserves the right to not evaluate that </w:t>
      </w:r>
      <w:r w:rsidR="004B4D0D">
        <w:rPr>
          <w:sz w:val="20"/>
          <w:szCs w:val="20"/>
        </w:rPr>
        <w:t xml:space="preserve">Approved </w:t>
      </w:r>
      <w:r w:rsidRPr="00087561">
        <w:rPr>
          <w:sz w:val="20"/>
          <w:szCs w:val="20"/>
        </w:rPr>
        <w:t>Supplier’s Tender any further and/or eliminate that Supplier from the Tender process.</w:t>
      </w:r>
    </w:p>
    <w:p w:rsidR="00245C8D" w:rsidRPr="00087561" w:rsidRDefault="00245C8D">
      <w:pPr>
        <w:pStyle w:val="BodyText"/>
        <w:spacing w:before="11"/>
        <w:rPr>
          <w:sz w:val="20"/>
          <w:szCs w:val="20"/>
        </w:rPr>
      </w:pPr>
    </w:p>
    <w:p w:rsidR="00C4480C" w:rsidRPr="00087561" w:rsidRDefault="00C405B6">
      <w:pPr>
        <w:pStyle w:val="Heading1"/>
        <w:numPr>
          <w:ilvl w:val="0"/>
          <w:numId w:val="3"/>
        </w:numPr>
        <w:tabs>
          <w:tab w:val="left" w:pos="481"/>
        </w:tabs>
        <w:rPr>
          <w:sz w:val="20"/>
          <w:szCs w:val="20"/>
        </w:rPr>
      </w:pPr>
      <w:r w:rsidRPr="00087561">
        <w:rPr>
          <w:sz w:val="20"/>
          <w:szCs w:val="20"/>
        </w:rPr>
        <w:t>Contract Award</w:t>
      </w:r>
    </w:p>
    <w:p w:rsidR="00C4480C" w:rsidRPr="00087561" w:rsidRDefault="00C4480C">
      <w:pPr>
        <w:rPr>
          <w:sz w:val="20"/>
          <w:szCs w:val="20"/>
        </w:rPr>
      </w:pPr>
    </w:p>
    <w:p w:rsidR="00C4480C" w:rsidRPr="00087561" w:rsidRDefault="00C405B6">
      <w:pPr>
        <w:pStyle w:val="BodyText"/>
        <w:spacing w:before="62"/>
        <w:ind w:left="252" w:right="678"/>
        <w:jc w:val="both"/>
        <w:rPr>
          <w:sz w:val="20"/>
          <w:szCs w:val="20"/>
        </w:rPr>
      </w:pPr>
      <w:r w:rsidRPr="00087561">
        <w:rPr>
          <w:sz w:val="20"/>
          <w:szCs w:val="20"/>
        </w:rPr>
        <w:t xml:space="preserve">Once the evaluation process has been completed, the </w:t>
      </w:r>
      <w:r w:rsidR="004B4D0D">
        <w:rPr>
          <w:sz w:val="20"/>
          <w:szCs w:val="20"/>
        </w:rPr>
        <w:t xml:space="preserve">Approved </w:t>
      </w:r>
      <w:r w:rsidRPr="00087561">
        <w:rPr>
          <w:sz w:val="20"/>
          <w:szCs w:val="20"/>
        </w:rPr>
        <w:t>Supplier</w:t>
      </w:r>
      <w:r w:rsidR="004B4D0D">
        <w:rPr>
          <w:sz w:val="20"/>
          <w:szCs w:val="20"/>
        </w:rPr>
        <w:t>(s)</w:t>
      </w:r>
      <w:r w:rsidRPr="00087561">
        <w:rPr>
          <w:sz w:val="20"/>
          <w:szCs w:val="20"/>
        </w:rPr>
        <w:t xml:space="preserve"> who, in accordance with the selection and evaluation criteria best meet(s) the requirements of the relevant Tendered opportunity, will be awarded the Call- Off, and enter the C</w:t>
      </w:r>
      <w:r w:rsidR="001834B2" w:rsidRPr="00087561">
        <w:rPr>
          <w:sz w:val="20"/>
          <w:szCs w:val="20"/>
        </w:rPr>
        <w:t>all</w:t>
      </w:r>
      <w:r w:rsidRPr="00087561">
        <w:rPr>
          <w:sz w:val="20"/>
          <w:szCs w:val="20"/>
        </w:rPr>
        <w:t>-Off Contract as a Deed.</w:t>
      </w:r>
    </w:p>
    <w:p w:rsidR="00C4480C" w:rsidRPr="00087561" w:rsidRDefault="00C4480C">
      <w:pPr>
        <w:pStyle w:val="BodyText"/>
        <w:spacing w:before="10"/>
        <w:rPr>
          <w:sz w:val="20"/>
          <w:szCs w:val="20"/>
        </w:rPr>
      </w:pPr>
    </w:p>
    <w:p w:rsidR="00C4480C" w:rsidRPr="00087561" w:rsidRDefault="00C405B6">
      <w:pPr>
        <w:pStyle w:val="BodyText"/>
        <w:ind w:left="252" w:right="680"/>
        <w:jc w:val="both"/>
        <w:rPr>
          <w:sz w:val="20"/>
          <w:szCs w:val="20"/>
        </w:rPr>
      </w:pPr>
      <w:r w:rsidRPr="00087561">
        <w:rPr>
          <w:sz w:val="20"/>
          <w:szCs w:val="20"/>
        </w:rPr>
        <w:t xml:space="preserve">All </w:t>
      </w:r>
      <w:r w:rsidR="004B4D0D">
        <w:rPr>
          <w:sz w:val="20"/>
          <w:szCs w:val="20"/>
        </w:rPr>
        <w:t xml:space="preserve">Approved </w:t>
      </w:r>
      <w:r w:rsidRPr="00087561">
        <w:rPr>
          <w:sz w:val="20"/>
          <w:szCs w:val="20"/>
        </w:rPr>
        <w:t>Suppliers included in that Tender opportunity will be notified of the award decision.</w:t>
      </w:r>
    </w:p>
    <w:p w:rsidR="00C4480C" w:rsidRPr="00087561" w:rsidRDefault="00C4480C">
      <w:pPr>
        <w:pStyle w:val="BodyText"/>
        <w:spacing w:before="10"/>
        <w:rPr>
          <w:sz w:val="20"/>
          <w:szCs w:val="20"/>
        </w:rPr>
      </w:pPr>
    </w:p>
    <w:p w:rsidR="00C4480C" w:rsidRPr="00087561" w:rsidRDefault="00C405B6">
      <w:pPr>
        <w:pStyle w:val="Heading1"/>
        <w:numPr>
          <w:ilvl w:val="0"/>
          <w:numId w:val="3"/>
        </w:numPr>
        <w:tabs>
          <w:tab w:val="left" w:pos="481"/>
        </w:tabs>
        <w:rPr>
          <w:sz w:val="20"/>
          <w:szCs w:val="20"/>
        </w:rPr>
      </w:pPr>
      <w:r w:rsidRPr="00087561">
        <w:rPr>
          <w:sz w:val="20"/>
          <w:szCs w:val="20"/>
        </w:rPr>
        <w:t>Standstill Period</w:t>
      </w:r>
      <w:r w:rsidRPr="00087561">
        <w:rPr>
          <w:spacing w:val="2"/>
          <w:sz w:val="20"/>
          <w:szCs w:val="20"/>
        </w:rPr>
        <w:t xml:space="preserve"> </w:t>
      </w:r>
      <w:r w:rsidRPr="00087561">
        <w:rPr>
          <w:sz w:val="20"/>
          <w:szCs w:val="20"/>
        </w:rPr>
        <w:t>(Voluntary)</w:t>
      </w:r>
    </w:p>
    <w:p w:rsidR="00C4480C" w:rsidRPr="00087561" w:rsidRDefault="00C4480C">
      <w:pPr>
        <w:pStyle w:val="BodyText"/>
        <w:spacing w:before="10"/>
        <w:rPr>
          <w:b/>
          <w:sz w:val="20"/>
          <w:szCs w:val="20"/>
        </w:rPr>
      </w:pPr>
    </w:p>
    <w:p w:rsidR="00C4480C" w:rsidRPr="00087561" w:rsidRDefault="00C405B6">
      <w:pPr>
        <w:pStyle w:val="BodyText"/>
        <w:ind w:left="252" w:right="686"/>
        <w:jc w:val="both"/>
        <w:rPr>
          <w:sz w:val="20"/>
          <w:szCs w:val="20"/>
        </w:rPr>
      </w:pPr>
      <w:r w:rsidRPr="00087561">
        <w:rPr>
          <w:sz w:val="20"/>
          <w:szCs w:val="20"/>
        </w:rPr>
        <w:t xml:space="preserve">Within some complex tender opportunities, </w:t>
      </w:r>
      <w:r w:rsidR="004B4D0D">
        <w:rPr>
          <w:sz w:val="20"/>
          <w:szCs w:val="20"/>
        </w:rPr>
        <w:t>The Group</w:t>
      </w:r>
      <w:r w:rsidRPr="00087561">
        <w:rPr>
          <w:sz w:val="20"/>
          <w:szCs w:val="20"/>
        </w:rPr>
        <w:t xml:space="preserve"> may impose a voluntary standstill period of at least ten calendar days following the notification of an award</w:t>
      </w:r>
      <w:r w:rsidRPr="00087561">
        <w:rPr>
          <w:spacing w:val="-1"/>
          <w:sz w:val="20"/>
          <w:szCs w:val="20"/>
        </w:rPr>
        <w:t xml:space="preserve"> </w:t>
      </w:r>
      <w:r w:rsidRPr="00087561">
        <w:rPr>
          <w:sz w:val="20"/>
          <w:szCs w:val="20"/>
        </w:rPr>
        <w:t>decision.</w:t>
      </w:r>
    </w:p>
    <w:p w:rsidR="00C4480C" w:rsidRPr="00087561" w:rsidRDefault="00C4480C">
      <w:pPr>
        <w:pStyle w:val="BodyText"/>
        <w:spacing w:before="11"/>
        <w:rPr>
          <w:sz w:val="20"/>
          <w:szCs w:val="20"/>
        </w:rPr>
      </w:pPr>
    </w:p>
    <w:p w:rsidR="00C4480C" w:rsidRPr="00087561" w:rsidRDefault="00C405B6">
      <w:pPr>
        <w:pStyle w:val="BodyText"/>
        <w:ind w:left="252" w:right="680"/>
        <w:jc w:val="both"/>
        <w:rPr>
          <w:sz w:val="20"/>
          <w:szCs w:val="20"/>
        </w:rPr>
      </w:pPr>
      <w:r w:rsidRPr="00087561">
        <w:rPr>
          <w:sz w:val="20"/>
          <w:szCs w:val="20"/>
        </w:rPr>
        <w:t xml:space="preserve">If a standstill period is applied, at the end of that period the successful </w:t>
      </w:r>
      <w:r w:rsidR="004B4D0D">
        <w:rPr>
          <w:sz w:val="20"/>
          <w:szCs w:val="20"/>
        </w:rPr>
        <w:t xml:space="preserve">Approved </w:t>
      </w:r>
      <w:r w:rsidRPr="00087561">
        <w:rPr>
          <w:sz w:val="20"/>
          <w:szCs w:val="20"/>
        </w:rPr>
        <w:t>Supplier</w:t>
      </w:r>
      <w:r w:rsidR="004B4D0D">
        <w:rPr>
          <w:sz w:val="20"/>
          <w:szCs w:val="20"/>
        </w:rPr>
        <w:t>(s)</w:t>
      </w:r>
      <w:r w:rsidRPr="00087561">
        <w:rPr>
          <w:sz w:val="20"/>
          <w:szCs w:val="20"/>
        </w:rPr>
        <w:t xml:space="preserve"> will be awarded a Call-Off Contract, subject to no substantiated objections having been received in respect of the contract award decision.</w:t>
      </w:r>
    </w:p>
    <w:p w:rsidR="00C4480C" w:rsidRPr="00087561" w:rsidRDefault="00C4480C">
      <w:pPr>
        <w:pStyle w:val="BodyText"/>
        <w:spacing w:before="10"/>
        <w:rPr>
          <w:sz w:val="20"/>
          <w:szCs w:val="20"/>
        </w:rPr>
      </w:pPr>
    </w:p>
    <w:p w:rsidR="00BE55F4" w:rsidRDefault="00BE55F4">
      <w:pPr>
        <w:pStyle w:val="Heading1"/>
        <w:ind w:left="252" w:firstLine="0"/>
        <w:rPr>
          <w:sz w:val="20"/>
          <w:szCs w:val="20"/>
          <w:u w:val="thick"/>
        </w:rPr>
      </w:pPr>
    </w:p>
    <w:p w:rsidR="00BE55F4" w:rsidRDefault="00BE55F4">
      <w:pPr>
        <w:pStyle w:val="Heading1"/>
        <w:ind w:left="252" w:firstLine="0"/>
        <w:rPr>
          <w:sz w:val="20"/>
          <w:szCs w:val="20"/>
          <w:u w:val="thick"/>
        </w:rPr>
      </w:pPr>
    </w:p>
    <w:p w:rsidR="00BE55F4" w:rsidRDefault="00BE55F4">
      <w:pPr>
        <w:pStyle w:val="Heading1"/>
        <w:ind w:left="252" w:firstLine="0"/>
        <w:rPr>
          <w:sz w:val="20"/>
          <w:szCs w:val="20"/>
          <w:u w:val="thick"/>
        </w:rPr>
      </w:pPr>
    </w:p>
    <w:p w:rsidR="00C4480C" w:rsidRPr="00087561" w:rsidRDefault="00C405B6">
      <w:pPr>
        <w:pStyle w:val="Heading1"/>
        <w:ind w:left="252" w:firstLine="0"/>
        <w:rPr>
          <w:sz w:val="20"/>
          <w:szCs w:val="20"/>
        </w:rPr>
      </w:pPr>
      <w:r w:rsidRPr="00087561">
        <w:rPr>
          <w:sz w:val="20"/>
          <w:szCs w:val="20"/>
          <w:u w:val="thick"/>
        </w:rPr>
        <w:t>Tender Rules</w:t>
      </w:r>
    </w:p>
    <w:p w:rsidR="00C4480C" w:rsidRPr="00087561" w:rsidRDefault="00C4480C">
      <w:pPr>
        <w:pStyle w:val="BodyText"/>
        <w:spacing w:before="10"/>
        <w:rPr>
          <w:b/>
          <w:sz w:val="20"/>
          <w:szCs w:val="20"/>
        </w:rPr>
      </w:pPr>
    </w:p>
    <w:p w:rsidR="00C4480C" w:rsidRPr="00087561" w:rsidRDefault="00C405B6">
      <w:pPr>
        <w:pStyle w:val="BodyText"/>
        <w:ind w:left="252"/>
        <w:rPr>
          <w:sz w:val="20"/>
          <w:szCs w:val="20"/>
        </w:rPr>
      </w:pPr>
      <w:r w:rsidRPr="00087561">
        <w:rPr>
          <w:sz w:val="20"/>
          <w:szCs w:val="20"/>
        </w:rPr>
        <w:t>This Section sets out the rules for conducting a Tender (the "Rules").</w:t>
      </w:r>
    </w:p>
    <w:p w:rsidR="00C4480C" w:rsidRPr="00087561" w:rsidRDefault="00C4480C">
      <w:pPr>
        <w:pStyle w:val="BodyText"/>
        <w:spacing w:before="10"/>
        <w:rPr>
          <w:sz w:val="20"/>
          <w:szCs w:val="20"/>
        </w:rPr>
      </w:pPr>
    </w:p>
    <w:p w:rsidR="00C4480C" w:rsidRPr="00087561" w:rsidRDefault="00C405B6">
      <w:pPr>
        <w:pStyle w:val="BodyText"/>
        <w:ind w:left="252" w:right="680"/>
        <w:jc w:val="both"/>
        <w:rPr>
          <w:sz w:val="20"/>
          <w:szCs w:val="20"/>
        </w:rPr>
      </w:pPr>
      <w:r w:rsidRPr="00087561">
        <w:rPr>
          <w:sz w:val="20"/>
          <w:szCs w:val="20"/>
        </w:rPr>
        <w:t xml:space="preserve">Tenders must be submitted in accordance with the relevant Rules. Tenders that do not comply with the Rules in any particular way may be rejected by </w:t>
      </w:r>
      <w:r w:rsidR="004B4D0D">
        <w:rPr>
          <w:sz w:val="20"/>
          <w:szCs w:val="20"/>
        </w:rPr>
        <w:t>The Group</w:t>
      </w:r>
      <w:r w:rsidRPr="00087561">
        <w:rPr>
          <w:sz w:val="20"/>
          <w:szCs w:val="20"/>
        </w:rPr>
        <w:t>, whose decision in the matter shall be final.</w:t>
      </w:r>
    </w:p>
    <w:p w:rsidR="00C4480C" w:rsidRPr="00087561" w:rsidRDefault="00C4480C">
      <w:pPr>
        <w:pStyle w:val="BodyText"/>
        <w:spacing w:before="11"/>
        <w:rPr>
          <w:sz w:val="20"/>
          <w:szCs w:val="20"/>
        </w:rPr>
      </w:pPr>
    </w:p>
    <w:p w:rsidR="00C4480C" w:rsidRPr="00087561" w:rsidRDefault="00C405B6">
      <w:pPr>
        <w:pStyle w:val="ListParagraph"/>
        <w:numPr>
          <w:ilvl w:val="1"/>
          <w:numId w:val="2"/>
        </w:numPr>
        <w:tabs>
          <w:tab w:val="left" w:pos="973"/>
        </w:tabs>
        <w:ind w:right="682"/>
        <w:jc w:val="both"/>
        <w:rPr>
          <w:sz w:val="20"/>
          <w:szCs w:val="20"/>
        </w:rPr>
      </w:pPr>
      <w:r w:rsidRPr="00087561">
        <w:rPr>
          <w:sz w:val="20"/>
          <w:szCs w:val="20"/>
        </w:rPr>
        <w:t xml:space="preserve">All Tenders will be Submitted through </w:t>
      </w:r>
      <w:r w:rsidR="004B4D0D">
        <w:rPr>
          <w:sz w:val="20"/>
          <w:szCs w:val="20"/>
        </w:rPr>
        <w:t>GPHG’s</w:t>
      </w:r>
      <w:r w:rsidRPr="00087561">
        <w:rPr>
          <w:sz w:val="20"/>
          <w:szCs w:val="20"/>
        </w:rPr>
        <w:t xml:space="preserve"> tender portal, </w:t>
      </w:r>
      <w:proofErr w:type="spellStart"/>
      <w:r w:rsidRPr="00087561">
        <w:rPr>
          <w:sz w:val="20"/>
          <w:szCs w:val="20"/>
        </w:rPr>
        <w:t>ProContract</w:t>
      </w:r>
      <w:proofErr w:type="spellEnd"/>
      <w:r w:rsidRPr="00087561">
        <w:rPr>
          <w:sz w:val="20"/>
          <w:szCs w:val="20"/>
        </w:rPr>
        <w:t>, unless agreed otherwise due to the type of documentation to be submitted not being suitable for transmission through the</w:t>
      </w:r>
      <w:r w:rsidRPr="00087561">
        <w:rPr>
          <w:spacing w:val="-14"/>
          <w:sz w:val="20"/>
          <w:szCs w:val="20"/>
        </w:rPr>
        <w:t xml:space="preserve"> </w:t>
      </w:r>
      <w:r w:rsidRPr="00087561">
        <w:rPr>
          <w:sz w:val="20"/>
          <w:szCs w:val="20"/>
        </w:rPr>
        <w:t>portal.</w:t>
      </w:r>
    </w:p>
    <w:p w:rsidR="00C4480C" w:rsidRPr="00087561" w:rsidRDefault="00C4480C">
      <w:pPr>
        <w:pStyle w:val="BodyText"/>
        <w:spacing w:before="10"/>
        <w:rPr>
          <w:sz w:val="20"/>
          <w:szCs w:val="20"/>
        </w:rPr>
      </w:pPr>
    </w:p>
    <w:p w:rsidR="00C4480C" w:rsidRPr="00087561" w:rsidRDefault="00C405B6">
      <w:pPr>
        <w:pStyle w:val="ListParagraph"/>
        <w:numPr>
          <w:ilvl w:val="1"/>
          <w:numId w:val="2"/>
        </w:numPr>
        <w:tabs>
          <w:tab w:val="left" w:pos="973"/>
        </w:tabs>
        <w:ind w:right="683"/>
        <w:jc w:val="both"/>
        <w:rPr>
          <w:sz w:val="20"/>
          <w:szCs w:val="20"/>
        </w:rPr>
      </w:pPr>
      <w:r w:rsidRPr="00087561">
        <w:rPr>
          <w:sz w:val="20"/>
          <w:szCs w:val="20"/>
        </w:rPr>
        <w:t xml:space="preserve">A Tender is to be prepared in accordance with the instructions given in the ITT. </w:t>
      </w:r>
      <w:r w:rsidR="004B4D0D">
        <w:rPr>
          <w:sz w:val="20"/>
          <w:szCs w:val="20"/>
        </w:rPr>
        <w:t xml:space="preserve">Approved </w:t>
      </w:r>
      <w:r w:rsidRPr="00087561">
        <w:rPr>
          <w:sz w:val="20"/>
          <w:szCs w:val="20"/>
        </w:rPr>
        <w:t>Suppliers must include all information</w:t>
      </w:r>
      <w:r w:rsidRPr="00087561">
        <w:rPr>
          <w:spacing w:val="-9"/>
          <w:sz w:val="20"/>
          <w:szCs w:val="20"/>
        </w:rPr>
        <w:t xml:space="preserve"> </w:t>
      </w:r>
      <w:r w:rsidRPr="00087561">
        <w:rPr>
          <w:sz w:val="20"/>
          <w:szCs w:val="20"/>
        </w:rPr>
        <w:t>requested.</w:t>
      </w:r>
    </w:p>
    <w:p w:rsidR="00C4480C" w:rsidRPr="00087561" w:rsidRDefault="00C4480C">
      <w:pPr>
        <w:pStyle w:val="BodyText"/>
        <w:spacing w:before="10"/>
        <w:rPr>
          <w:sz w:val="20"/>
          <w:szCs w:val="20"/>
        </w:rPr>
      </w:pPr>
    </w:p>
    <w:p w:rsidR="00C4480C" w:rsidRPr="00087561" w:rsidRDefault="004B4D0D">
      <w:pPr>
        <w:pStyle w:val="ListParagraph"/>
        <w:numPr>
          <w:ilvl w:val="1"/>
          <w:numId w:val="2"/>
        </w:numPr>
        <w:tabs>
          <w:tab w:val="left" w:pos="973"/>
        </w:tabs>
        <w:ind w:right="682"/>
        <w:jc w:val="both"/>
        <w:rPr>
          <w:sz w:val="20"/>
          <w:szCs w:val="20"/>
        </w:rPr>
      </w:pPr>
      <w:r>
        <w:rPr>
          <w:sz w:val="20"/>
          <w:szCs w:val="20"/>
        </w:rPr>
        <w:t xml:space="preserve">Approved </w:t>
      </w:r>
      <w:r w:rsidR="00C405B6" w:rsidRPr="00087561">
        <w:rPr>
          <w:sz w:val="20"/>
          <w:szCs w:val="20"/>
        </w:rPr>
        <w:t>Suppliers are responsible for obtaining all information necessary for the preparation of their Tenders. If a</w:t>
      </w:r>
      <w:r w:rsidR="005E7B96">
        <w:rPr>
          <w:sz w:val="20"/>
          <w:szCs w:val="20"/>
        </w:rPr>
        <w:t>n</w:t>
      </w:r>
      <w:r w:rsidR="00C405B6" w:rsidRPr="00087561">
        <w:rPr>
          <w:sz w:val="20"/>
          <w:szCs w:val="20"/>
        </w:rPr>
        <w:t xml:space="preserve"> </w:t>
      </w:r>
      <w:r>
        <w:rPr>
          <w:sz w:val="20"/>
          <w:szCs w:val="20"/>
        </w:rPr>
        <w:t xml:space="preserve">Approved </w:t>
      </w:r>
      <w:r w:rsidR="00C405B6" w:rsidRPr="00087561">
        <w:rPr>
          <w:sz w:val="20"/>
          <w:szCs w:val="20"/>
        </w:rPr>
        <w:t xml:space="preserve">Supplier requires any further information or wishes to raise any query, such requests must be made through </w:t>
      </w:r>
      <w:proofErr w:type="spellStart"/>
      <w:r w:rsidR="00C405B6" w:rsidRPr="00087561">
        <w:rPr>
          <w:sz w:val="20"/>
          <w:szCs w:val="20"/>
        </w:rPr>
        <w:t>ProContract</w:t>
      </w:r>
      <w:proofErr w:type="spellEnd"/>
      <w:r w:rsidR="00C405B6" w:rsidRPr="00087561">
        <w:rPr>
          <w:sz w:val="20"/>
          <w:szCs w:val="20"/>
        </w:rPr>
        <w:t xml:space="preserve"> as a clarification. Clarification questions received by any other method will not receive a</w:t>
      </w:r>
      <w:r w:rsidR="00C405B6" w:rsidRPr="00087561">
        <w:rPr>
          <w:spacing w:val="-10"/>
          <w:sz w:val="20"/>
          <w:szCs w:val="20"/>
        </w:rPr>
        <w:t xml:space="preserve"> </w:t>
      </w:r>
      <w:r w:rsidR="00C405B6" w:rsidRPr="00087561">
        <w:rPr>
          <w:sz w:val="20"/>
          <w:szCs w:val="20"/>
        </w:rPr>
        <w:t>response.</w:t>
      </w:r>
    </w:p>
    <w:p w:rsidR="00C4480C" w:rsidRPr="00087561" w:rsidRDefault="00C4480C">
      <w:pPr>
        <w:pStyle w:val="BodyText"/>
        <w:spacing w:before="10"/>
        <w:rPr>
          <w:sz w:val="20"/>
          <w:szCs w:val="20"/>
        </w:rPr>
      </w:pPr>
    </w:p>
    <w:p w:rsidR="00C4480C" w:rsidRPr="00087561" w:rsidRDefault="00C405B6">
      <w:pPr>
        <w:pStyle w:val="ListParagraph"/>
        <w:numPr>
          <w:ilvl w:val="1"/>
          <w:numId w:val="2"/>
        </w:numPr>
        <w:tabs>
          <w:tab w:val="left" w:pos="973"/>
        </w:tabs>
        <w:spacing w:before="1"/>
        <w:ind w:right="680"/>
        <w:jc w:val="both"/>
        <w:rPr>
          <w:sz w:val="20"/>
          <w:szCs w:val="20"/>
        </w:rPr>
      </w:pPr>
      <w:r w:rsidRPr="00087561">
        <w:rPr>
          <w:sz w:val="20"/>
          <w:szCs w:val="20"/>
        </w:rPr>
        <w:t>There is no limit on the number of clarifications that a</w:t>
      </w:r>
      <w:r w:rsidR="004B4D0D">
        <w:rPr>
          <w:sz w:val="20"/>
          <w:szCs w:val="20"/>
        </w:rPr>
        <w:t xml:space="preserve">n Approved </w:t>
      </w:r>
      <w:r w:rsidRPr="00087561">
        <w:rPr>
          <w:sz w:val="20"/>
          <w:szCs w:val="20"/>
        </w:rPr>
        <w:t xml:space="preserve">Supplier may seek, nor on the number of occasions on which clarifications may be sought, provided they are received before any deadlines set by </w:t>
      </w:r>
      <w:r w:rsidR="004B4D0D">
        <w:rPr>
          <w:sz w:val="20"/>
          <w:szCs w:val="20"/>
        </w:rPr>
        <w:t>GPHG</w:t>
      </w:r>
      <w:r w:rsidRPr="00087561">
        <w:rPr>
          <w:sz w:val="20"/>
          <w:szCs w:val="20"/>
        </w:rPr>
        <w:t>. These deadlines will be set on a contract-by-contract basis.</w:t>
      </w:r>
    </w:p>
    <w:p w:rsidR="00C4480C" w:rsidRPr="00087561" w:rsidRDefault="00C4480C">
      <w:pPr>
        <w:pStyle w:val="BodyText"/>
        <w:spacing w:before="10"/>
        <w:rPr>
          <w:sz w:val="20"/>
          <w:szCs w:val="20"/>
        </w:rPr>
      </w:pPr>
    </w:p>
    <w:p w:rsidR="00C4480C" w:rsidRPr="00BE55F4" w:rsidRDefault="00C405B6" w:rsidP="00BE55F4">
      <w:pPr>
        <w:pStyle w:val="ListParagraph"/>
        <w:numPr>
          <w:ilvl w:val="1"/>
          <w:numId w:val="2"/>
        </w:numPr>
        <w:tabs>
          <w:tab w:val="left" w:pos="973"/>
        </w:tabs>
        <w:spacing w:before="62"/>
        <w:ind w:right="683"/>
        <w:jc w:val="both"/>
        <w:rPr>
          <w:sz w:val="20"/>
          <w:szCs w:val="20"/>
        </w:rPr>
      </w:pPr>
      <w:r w:rsidRPr="00BE55F4">
        <w:rPr>
          <w:sz w:val="20"/>
          <w:szCs w:val="20"/>
        </w:rPr>
        <w:t xml:space="preserve">In order to treat </w:t>
      </w:r>
      <w:r w:rsidR="004B4D0D">
        <w:rPr>
          <w:sz w:val="20"/>
          <w:szCs w:val="20"/>
        </w:rPr>
        <w:t xml:space="preserve">Approved </w:t>
      </w:r>
      <w:r w:rsidRPr="00BE55F4">
        <w:rPr>
          <w:sz w:val="20"/>
          <w:szCs w:val="20"/>
        </w:rPr>
        <w:t xml:space="preserve">Suppliers fairly, </w:t>
      </w:r>
      <w:r w:rsidR="004B4D0D">
        <w:rPr>
          <w:sz w:val="20"/>
          <w:szCs w:val="20"/>
        </w:rPr>
        <w:t>GPHG</w:t>
      </w:r>
      <w:r w:rsidRPr="00BE55F4">
        <w:rPr>
          <w:sz w:val="20"/>
          <w:szCs w:val="20"/>
        </w:rPr>
        <w:t xml:space="preserve"> will normally provide an anonymised copy of any clarification questions, and the answers to those questions, to all </w:t>
      </w:r>
      <w:r w:rsidR="004B4D0D">
        <w:rPr>
          <w:sz w:val="20"/>
          <w:szCs w:val="20"/>
        </w:rPr>
        <w:t xml:space="preserve">Approved </w:t>
      </w:r>
      <w:r w:rsidRPr="00BE55F4">
        <w:rPr>
          <w:sz w:val="20"/>
          <w:szCs w:val="20"/>
        </w:rPr>
        <w:t xml:space="preserve">Suppliers participating in the Tender. Provision will be made for </w:t>
      </w:r>
      <w:r w:rsidR="004B4D0D">
        <w:rPr>
          <w:sz w:val="20"/>
          <w:szCs w:val="20"/>
        </w:rPr>
        <w:t xml:space="preserve">Approved </w:t>
      </w:r>
      <w:r w:rsidRPr="00BE55F4">
        <w:rPr>
          <w:sz w:val="20"/>
          <w:szCs w:val="20"/>
        </w:rPr>
        <w:t>Suppliers to request clarification in confidence (this request must be clearly marked at the outset of each question stating the reasons why such a question is commercial and in confidence),</w:t>
      </w:r>
      <w:r w:rsidRPr="00BE55F4">
        <w:rPr>
          <w:spacing w:val="56"/>
          <w:sz w:val="20"/>
          <w:szCs w:val="20"/>
        </w:rPr>
        <w:t xml:space="preserve"> </w:t>
      </w:r>
      <w:r w:rsidRPr="00BE55F4">
        <w:rPr>
          <w:sz w:val="20"/>
          <w:szCs w:val="20"/>
        </w:rPr>
        <w:t>but</w:t>
      </w:r>
      <w:r w:rsidR="00BE55F4" w:rsidRPr="00BE55F4">
        <w:rPr>
          <w:sz w:val="20"/>
          <w:szCs w:val="20"/>
        </w:rPr>
        <w:t xml:space="preserve"> </w:t>
      </w:r>
      <w:r w:rsidRPr="00BE55F4">
        <w:rPr>
          <w:sz w:val="20"/>
          <w:szCs w:val="20"/>
        </w:rPr>
        <w:t xml:space="preserve">in responding to such requests </w:t>
      </w:r>
      <w:r w:rsidR="004B4D0D">
        <w:rPr>
          <w:sz w:val="20"/>
          <w:szCs w:val="20"/>
        </w:rPr>
        <w:t>GPHG</w:t>
      </w:r>
      <w:r w:rsidRPr="00BE55F4">
        <w:rPr>
          <w:sz w:val="20"/>
          <w:szCs w:val="20"/>
        </w:rPr>
        <w:t xml:space="preserve"> reserves the right to act in what it considers a fair manner and in the best interests of the Tender, which may include circulating the response to all </w:t>
      </w:r>
      <w:r w:rsidR="004B4D0D">
        <w:rPr>
          <w:sz w:val="20"/>
          <w:szCs w:val="20"/>
        </w:rPr>
        <w:t xml:space="preserve">Approved </w:t>
      </w:r>
      <w:r w:rsidRPr="00BE55F4">
        <w:rPr>
          <w:sz w:val="20"/>
          <w:szCs w:val="20"/>
        </w:rPr>
        <w:t>Suppliers.</w:t>
      </w:r>
    </w:p>
    <w:p w:rsidR="00C4480C" w:rsidRPr="00087561" w:rsidRDefault="00C4480C">
      <w:pPr>
        <w:pStyle w:val="BodyText"/>
        <w:spacing w:before="10"/>
        <w:rPr>
          <w:sz w:val="20"/>
          <w:szCs w:val="20"/>
        </w:rPr>
      </w:pPr>
    </w:p>
    <w:p w:rsidR="00C4480C" w:rsidRPr="00087561" w:rsidRDefault="00C405B6">
      <w:pPr>
        <w:pStyle w:val="ListParagraph"/>
        <w:numPr>
          <w:ilvl w:val="1"/>
          <w:numId w:val="2"/>
        </w:numPr>
        <w:tabs>
          <w:tab w:val="left" w:pos="973"/>
        </w:tabs>
        <w:ind w:right="680"/>
        <w:jc w:val="both"/>
        <w:rPr>
          <w:sz w:val="20"/>
          <w:szCs w:val="20"/>
        </w:rPr>
      </w:pPr>
      <w:r w:rsidRPr="00087561">
        <w:rPr>
          <w:sz w:val="20"/>
          <w:szCs w:val="20"/>
        </w:rPr>
        <w:t xml:space="preserve">All costs, claims, losses, expenses and liabilities incurred by any </w:t>
      </w:r>
      <w:r w:rsidR="004B4D0D">
        <w:rPr>
          <w:sz w:val="20"/>
          <w:szCs w:val="20"/>
        </w:rPr>
        <w:t xml:space="preserve">Approved </w:t>
      </w:r>
      <w:r w:rsidRPr="00087561">
        <w:rPr>
          <w:sz w:val="20"/>
          <w:szCs w:val="20"/>
        </w:rPr>
        <w:t xml:space="preserve">Supplier, sub-contractor, partner, supplier, funder, authorised representative or advisor in connection with the preparation and submission of a Tender response, and in discussion with </w:t>
      </w:r>
      <w:r w:rsidR="004B4D0D">
        <w:rPr>
          <w:sz w:val="20"/>
          <w:szCs w:val="20"/>
        </w:rPr>
        <w:t>The Group</w:t>
      </w:r>
      <w:r w:rsidRPr="00087561">
        <w:rPr>
          <w:sz w:val="20"/>
          <w:szCs w:val="20"/>
        </w:rPr>
        <w:t xml:space="preserve">, and (in the case of acceptance of a Tender by </w:t>
      </w:r>
      <w:r w:rsidR="004B4D0D">
        <w:rPr>
          <w:sz w:val="20"/>
          <w:szCs w:val="20"/>
        </w:rPr>
        <w:t>The Group</w:t>
      </w:r>
      <w:r w:rsidRPr="00087561">
        <w:rPr>
          <w:sz w:val="20"/>
          <w:szCs w:val="20"/>
        </w:rPr>
        <w:t xml:space="preserve">) in connection with the execution of the relevant Call-Off, and all and any relevant documents, shall be borne by that </w:t>
      </w:r>
      <w:r w:rsidR="004B4D0D">
        <w:rPr>
          <w:sz w:val="20"/>
          <w:szCs w:val="20"/>
        </w:rPr>
        <w:t xml:space="preserve">Approved </w:t>
      </w:r>
      <w:r w:rsidRPr="00087561">
        <w:rPr>
          <w:sz w:val="20"/>
          <w:szCs w:val="20"/>
        </w:rPr>
        <w:t xml:space="preserve">Supplier, including if the Tender is terminated or amended by </w:t>
      </w:r>
      <w:r w:rsidR="004B4D0D">
        <w:rPr>
          <w:sz w:val="20"/>
          <w:szCs w:val="20"/>
        </w:rPr>
        <w:t>The Group</w:t>
      </w:r>
      <w:r w:rsidRPr="00087561">
        <w:rPr>
          <w:sz w:val="20"/>
          <w:szCs w:val="20"/>
        </w:rPr>
        <w:t>.</w:t>
      </w:r>
    </w:p>
    <w:p w:rsidR="00C4480C" w:rsidRPr="00087561" w:rsidRDefault="00C4480C">
      <w:pPr>
        <w:pStyle w:val="BodyText"/>
        <w:spacing w:before="11"/>
        <w:rPr>
          <w:sz w:val="20"/>
          <w:szCs w:val="20"/>
        </w:rPr>
      </w:pPr>
    </w:p>
    <w:p w:rsidR="00C4480C" w:rsidRPr="00087561" w:rsidRDefault="00C405B6">
      <w:pPr>
        <w:pStyle w:val="ListParagraph"/>
        <w:numPr>
          <w:ilvl w:val="1"/>
          <w:numId w:val="2"/>
        </w:numPr>
        <w:tabs>
          <w:tab w:val="left" w:pos="973"/>
        </w:tabs>
        <w:ind w:right="681"/>
        <w:jc w:val="both"/>
        <w:rPr>
          <w:sz w:val="20"/>
          <w:szCs w:val="20"/>
        </w:rPr>
      </w:pPr>
      <w:r w:rsidRPr="00087561">
        <w:rPr>
          <w:sz w:val="20"/>
          <w:szCs w:val="20"/>
        </w:rPr>
        <w:t>The fact that a</w:t>
      </w:r>
      <w:r w:rsidR="004B4D0D">
        <w:rPr>
          <w:sz w:val="20"/>
          <w:szCs w:val="20"/>
        </w:rPr>
        <w:t>n</w:t>
      </w:r>
      <w:r w:rsidRPr="00087561">
        <w:rPr>
          <w:sz w:val="20"/>
          <w:szCs w:val="20"/>
        </w:rPr>
        <w:t xml:space="preserve"> </w:t>
      </w:r>
      <w:r w:rsidR="004B4D0D">
        <w:rPr>
          <w:sz w:val="20"/>
          <w:szCs w:val="20"/>
        </w:rPr>
        <w:t xml:space="preserve">Approved </w:t>
      </w:r>
      <w:r w:rsidRPr="00087561">
        <w:rPr>
          <w:sz w:val="20"/>
          <w:szCs w:val="20"/>
        </w:rPr>
        <w:t xml:space="preserve">Supplier has been invited to submit a Tender does not necessarily mean that it has satisfied </w:t>
      </w:r>
      <w:r w:rsidR="004B4D0D">
        <w:rPr>
          <w:sz w:val="20"/>
          <w:szCs w:val="20"/>
        </w:rPr>
        <w:t>GPHG</w:t>
      </w:r>
      <w:r w:rsidRPr="00087561">
        <w:rPr>
          <w:sz w:val="20"/>
          <w:szCs w:val="20"/>
        </w:rPr>
        <w:t xml:space="preserve"> as to its capability to provide the defined works. Furthermore, </w:t>
      </w:r>
      <w:r w:rsidR="004B4D0D">
        <w:rPr>
          <w:sz w:val="20"/>
          <w:szCs w:val="20"/>
        </w:rPr>
        <w:t>GPHG</w:t>
      </w:r>
      <w:r w:rsidRPr="00087561">
        <w:rPr>
          <w:sz w:val="20"/>
          <w:szCs w:val="20"/>
        </w:rPr>
        <w:t xml:space="preserve"> makes no representation regarding any </w:t>
      </w:r>
      <w:r w:rsidR="005E7B96">
        <w:rPr>
          <w:sz w:val="20"/>
          <w:szCs w:val="20"/>
        </w:rPr>
        <w:t xml:space="preserve">Approved </w:t>
      </w:r>
      <w:r w:rsidRPr="00087561">
        <w:rPr>
          <w:sz w:val="20"/>
          <w:szCs w:val="20"/>
        </w:rPr>
        <w:t>Suppliers financial stability, technical competence or ability in any way to carry out any</w:t>
      </w:r>
      <w:r w:rsidRPr="00087561">
        <w:rPr>
          <w:spacing w:val="-15"/>
          <w:sz w:val="20"/>
          <w:szCs w:val="20"/>
        </w:rPr>
        <w:t xml:space="preserve"> </w:t>
      </w:r>
      <w:r w:rsidRPr="00087561">
        <w:rPr>
          <w:sz w:val="20"/>
          <w:szCs w:val="20"/>
        </w:rPr>
        <w:t>works.</w:t>
      </w:r>
    </w:p>
    <w:p w:rsidR="00C4480C" w:rsidRPr="00087561" w:rsidRDefault="00C4480C">
      <w:pPr>
        <w:pStyle w:val="BodyText"/>
        <w:spacing w:before="10"/>
        <w:rPr>
          <w:sz w:val="20"/>
          <w:szCs w:val="20"/>
        </w:rPr>
      </w:pPr>
    </w:p>
    <w:p w:rsidR="00C4480C" w:rsidRPr="00087561" w:rsidRDefault="004B4D0D">
      <w:pPr>
        <w:pStyle w:val="ListParagraph"/>
        <w:numPr>
          <w:ilvl w:val="1"/>
          <w:numId w:val="2"/>
        </w:numPr>
        <w:tabs>
          <w:tab w:val="left" w:pos="973"/>
        </w:tabs>
        <w:ind w:right="682"/>
        <w:jc w:val="both"/>
        <w:rPr>
          <w:sz w:val="20"/>
          <w:szCs w:val="20"/>
        </w:rPr>
      </w:pPr>
      <w:r>
        <w:rPr>
          <w:sz w:val="20"/>
          <w:szCs w:val="20"/>
        </w:rPr>
        <w:t xml:space="preserve">Approved </w:t>
      </w:r>
      <w:r w:rsidR="00C405B6" w:rsidRPr="00087561">
        <w:rPr>
          <w:sz w:val="20"/>
          <w:szCs w:val="20"/>
        </w:rPr>
        <w:t>Suppliers are advised to familiarise themselves with the contents of the ITT thoroughly before writing their Tender</w:t>
      </w:r>
      <w:r w:rsidR="00C405B6" w:rsidRPr="00087561">
        <w:rPr>
          <w:spacing w:val="-5"/>
          <w:sz w:val="20"/>
          <w:szCs w:val="20"/>
        </w:rPr>
        <w:t xml:space="preserve"> </w:t>
      </w:r>
      <w:r w:rsidR="00C405B6" w:rsidRPr="00087561">
        <w:rPr>
          <w:sz w:val="20"/>
          <w:szCs w:val="20"/>
        </w:rPr>
        <w:t>responses.</w:t>
      </w:r>
    </w:p>
    <w:p w:rsidR="00C4480C" w:rsidRPr="00087561" w:rsidRDefault="00C4480C">
      <w:pPr>
        <w:pStyle w:val="BodyText"/>
        <w:spacing w:before="10"/>
        <w:rPr>
          <w:sz w:val="20"/>
          <w:szCs w:val="20"/>
        </w:rPr>
      </w:pPr>
    </w:p>
    <w:p w:rsidR="00C4480C" w:rsidRPr="00087561" w:rsidRDefault="00C405B6">
      <w:pPr>
        <w:pStyle w:val="ListParagraph"/>
        <w:numPr>
          <w:ilvl w:val="1"/>
          <w:numId w:val="2"/>
        </w:numPr>
        <w:tabs>
          <w:tab w:val="left" w:pos="973"/>
        </w:tabs>
        <w:ind w:right="684"/>
        <w:jc w:val="both"/>
        <w:rPr>
          <w:sz w:val="20"/>
          <w:szCs w:val="20"/>
        </w:rPr>
      </w:pPr>
      <w:r w:rsidRPr="00087561">
        <w:rPr>
          <w:sz w:val="20"/>
          <w:szCs w:val="20"/>
        </w:rPr>
        <w:t>The indicative timescales for the Tender process will be set out in the ITT.</w:t>
      </w:r>
    </w:p>
    <w:p w:rsidR="00C4480C" w:rsidRDefault="00C4480C">
      <w:pPr>
        <w:pStyle w:val="BodyText"/>
        <w:spacing w:before="11"/>
        <w:rPr>
          <w:sz w:val="20"/>
          <w:szCs w:val="20"/>
        </w:rPr>
      </w:pPr>
    </w:p>
    <w:p w:rsidR="00BE55F4" w:rsidRDefault="00BE55F4">
      <w:pPr>
        <w:pStyle w:val="BodyText"/>
        <w:spacing w:before="11"/>
        <w:rPr>
          <w:sz w:val="20"/>
          <w:szCs w:val="20"/>
        </w:rPr>
      </w:pPr>
    </w:p>
    <w:p w:rsidR="00134DC2" w:rsidRDefault="00134DC2">
      <w:pPr>
        <w:pStyle w:val="BodyText"/>
        <w:spacing w:before="11"/>
        <w:rPr>
          <w:sz w:val="20"/>
          <w:szCs w:val="20"/>
        </w:rPr>
      </w:pPr>
    </w:p>
    <w:p w:rsidR="00134DC2" w:rsidRDefault="00134DC2">
      <w:pPr>
        <w:pStyle w:val="BodyText"/>
        <w:spacing w:before="11"/>
        <w:rPr>
          <w:sz w:val="20"/>
          <w:szCs w:val="20"/>
        </w:rPr>
      </w:pPr>
    </w:p>
    <w:p w:rsidR="002E05B0" w:rsidRPr="00087561" w:rsidRDefault="002E05B0">
      <w:pPr>
        <w:pStyle w:val="BodyText"/>
        <w:spacing w:before="11"/>
        <w:rPr>
          <w:sz w:val="20"/>
          <w:szCs w:val="20"/>
        </w:rPr>
      </w:pPr>
    </w:p>
    <w:p w:rsidR="00C4480C" w:rsidRPr="00087561" w:rsidRDefault="00C405B6">
      <w:pPr>
        <w:pStyle w:val="Heading1"/>
        <w:numPr>
          <w:ilvl w:val="1"/>
          <w:numId w:val="2"/>
        </w:numPr>
        <w:tabs>
          <w:tab w:val="left" w:pos="972"/>
          <w:tab w:val="left" w:pos="973"/>
        </w:tabs>
        <w:jc w:val="left"/>
        <w:rPr>
          <w:sz w:val="20"/>
          <w:szCs w:val="20"/>
        </w:rPr>
      </w:pPr>
      <w:r w:rsidRPr="00087561">
        <w:rPr>
          <w:sz w:val="20"/>
          <w:szCs w:val="20"/>
        </w:rPr>
        <w:lastRenderedPageBreak/>
        <w:t>Submission of Tender</w:t>
      </w:r>
      <w:r w:rsidRPr="00087561">
        <w:rPr>
          <w:spacing w:val="1"/>
          <w:sz w:val="20"/>
          <w:szCs w:val="20"/>
        </w:rPr>
        <w:t xml:space="preserve"> </w:t>
      </w:r>
      <w:r w:rsidRPr="00087561">
        <w:rPr>
          <w:sz w:val="20"/>
          <w:szCs w:val="20"/>
        </w:rPr>
        <w:t>responses</w:t>
      </w:r>
    </w:p>
    <w:p w:rsidR="00C4480C" w:rsidRPr="00087561" w:rsidRDefault="00C4480C">
      <w:pPr>
        <w:pStyle w:val="BodyText"/>
        <w:spacing w:before="10"/>
        <w:rPr>
          <w:b/>
          <w:sz w:val="20"/>
          <w:szCs w:val="20"/>
        </w:rPr>
      </w:pPr>
    </w:p>
    <w:p w:rsidR="00C4480C" w:rsidRPr="00087561" w:rsidRDefault="00C405B6">
      <w:pPr>
        <w:pStyle w:val="ListParagraph"/>
        <w:numPr>
          <w:ilvl w:val="2"/>
          <w:numId w:val="2"/>
        </w:numPr>
        <w:tabs>
          <w:tab w:val="left" w:pos="841"/>
        </w:tabs>
        <w:ind w:right="679"/>
        <w:jc w:val="both"/>
        <w:rPr>
          <w:sz w:val="20"/>
          <w:szCs w:val="20"/>
        </w:rPr>
      </w:pPr>
      <w:r w:rsidRPr="00087561">
        <w:rPr>
          <w:sz w:val="20"/>
          <w:szCs w:val="20"/>
        </w:rPr>
        <w:t xml:space="preserve">Tenders must be submitted via </w:t>
      </w:r>
      <w:proofErr w:type="spellStart"/>
      <w:r w:rsidRPr="00087561">
        <w:rPr>
          <w:sz w:val="20"/>
          <w:szCs w:val="20"/>
        </w:rPr>
        <w:t>ProContract</w:t>
      </w:r>
      <w:proofErr w:type="spellEnd"/>
      <w:r w:rsidRPr="00087561">
        <w:rPr>
          <w:sz w:val="20"/>
          <w:szCs w:val="20"/>
        </w:rPr>
        <w:t>. No Tenders are to be submitted in hard copy format except where expressly requested. For example, plans or drawings may be requested</w:t>
      </w:r>
      <w:r w:rsidRPr="00087561">
        <w:rPr>
          <w:spacing w:val="-12"/>
          <w:sz w:val="20"/>
          <w:szCs w:val="20"/>
        </w:rPr>
        <w:t xml:space="preserve"> </w:t>
      </w:r>
      <w:r w:rsidRPr="00087561">
        <w:rPr>
          <w:sz w:val="20"/>
          <w:szCs w:val="20"/>
        </w:rPr>
        <w:t>separately.</w:t>
      </w:r>
    </w:p>
    <w:p w:rsidR="00C4480C" w:rsidRPr="00087561" w:rsidRDefault="00C4480C">
      <w:pPr>
        <w:pStyle w:val="BodyText"/>
        <w:spacing w:before="10"/>
        <w:rPr>
          <w:sz w:val="20"/>
          <w:szCs w:val="20"/>
        </w:rPr>
      </w:pPr>
    </w:p>
    <w:p w:rsidR="00C4480C" w:rsidRPr="00087561" w:rsidRDefault="00C405B6">
      <w:pPr>
        <w:pStyle w:val="ListParagraph"/>
        <w:numPr>
          <w:ilvl w:val="2"/>
          <w:numId w:val="2"/>
        </w:numPr>
        <w:tabs>
          <w:tab w:val="left" w:pos="841"/>
        </w:tabs>
        <w:ind w:right="680"/>
        <w:jc w:val="both"/>
        <w:rPr>
          <w:sz w:val="20"/>
          <w:szCs w:val="20"/>
        </w:rPr>
      </w:pPr>
      <w:r w:rsidRPr="00087561">
        <w:rPr>
          <w:sz w:val="20"/>
          <w:szCs w:val="20"/>
        </w:rPr>
        <w:t xml:space="preserve">No unauthorised alteration or addition should be made to the form of the Tender documents (see Appendix A) provided in the ITT or any other part of the documents enclosed therein. Tenders must not be qualified in any way and must be submitted </w:t>
      </w:r>
      <w:proofErr w:type="gramStart"/>
      <w:r w:rsidRPr="00087561">
        <w:rPr>
          <w:sz w:val="20"/>
          <w:szCs w:val="20"/>
        </w:rPr>
        <w:t>strictly</w:t>
      </w:r>
      <w:proofErr w:type="gramEnd"/>
      <w:r w:rsidRPr="00087561">
        <w:rPr>
          <w:sz w:val="20"/>
          <w:szCs w:val="20"/>
        </w:rPr>
        <w:t xml:space="preserve"> in accordance with the </w:t>
      </w:r>
      <w:r w:rsidRPr="00087561">
        <w:rPr>
          <w:spacing w:val="2"/>
          <w:sz w:val="20"/>
          <w:szCs w:val="20"/>
        </w:rPr>
        <w:t xml:space="preserve">ITT, </w:t>
      </w:r>
      <w:r w:rsidRPr="00087561">
        <w:rPr>
          <w:sz w:val="20"/>
          <w:szCs w:val="20"/>
        </w:rPr>
        <w:t>including these</w:t>
      </w:r>
      <w:r w:rsidRPr="00087561">
        <w:rPr>
          <w:spacing w:val="-2"/>
          <w:sz w:val="20"/>
          <w:szCs w:val="20"/>
        </w:rPr>
        <w:t xml:space="preserve"> </w:t>
      </w:r>
      <w:r w:rsidRPr="00087561">
        <w:rPr>
          <w:sz w:val="20"/>
          <w:szCs w:val="20"/>
        </w:rPr>
        <w:t>Rules.</w:t>
      </w:r>
    </w:p>
    <w:p w:rsidR="00C4480C" w:rsidRPr="00087561" w:rsidRDefault="00C4480C">
      <w:pPr>
        <w:pStyle w:val="BodyText"/>
        <w:spacing w:before="10"/>
        <w:rPr>
          <w:sz w:val="20"/>
          <w:szCs w:val="20"/>
        </w:rPr>
      </w:pPr>
    </w:p>
    <w:p w:rsidR="00C4480C" w:rsidRPr="00087561" w:rsidRDefault="00C405B6">
      <w:pPr>
        <w:pStyle w:val="ListParagraph"/>
        <w:numPr>
          <w:ilvl w:val="2"/>
          <w:numId w:val="2"/>
        </w:numPr>
        <w:tabs>
          <w:tab w:val="left" w:pos="841"/>
        </w:tabs>
        <w:spacing w:before="1"/>
        <w:rPr>
          <w:sz w:val="20"/>
          <w:szCs w:val="20"/>
        </w:rPr>
      </w:pPr>
      <w:r w:rsidRPr="00087561">
        <w:rPr>
          <w:sz w:val="20"/>
          <w:szCs w:val="20"/>
        </w:rPr>
        <w:t>To be considered, Tenders must</w:t>
      </w:r>
      <w:r w:rsidRPr="00087561">
        <w:rPr>
          <w:spacing w:val="-6"/>
          <w:sz w:val="20"/>
          <w:szCs w:val="20"/>
        </w:rPr>
        <w:t xml:space="preserve"> </w:t>
      </w:r>
      <w:r w:rsidRPr="00087561">
        <w:rPr>
          <w:sz w:val="20"/>
          <w:szCs w:val="20"/>
        </w:rPr>
        <w:t>be:</w:t>
      </w:r>
    </w:p>
    <w:p w:rsidR="00C4480C" w:rsidRPr="00087561" w:rsidRDefault="00C4480C">
      <w:pPr>
        <w:pStyle w:val="BodyText"/>
        <w:spacing w:before="9"/>
        <w:rPr>
          <w:sz w:val="20"/>
          <w:szCs w:val="20"/>
        </w:rPr>
      </w:pPr>
    </w:p>
    <w:p w:rsidR="00C4480C" w:rsidRPr="00087561" w:rsidRDefault="00C405B6">
      <w:pPr>
        <w:pStyle w:val="ListParagraph"/>
        <w:numPr>
          <w:ilvl w:val="3"/>
          <w:numId w:val="2"/>
        </w:numPr>
        <w:tabs>
          <w:tab w:val="left" w:pos="1561"/>
        </w:tabs>
        <w:spacing w:before="1"/>
        <w:ind w:right="681"/>
        <w:jc w:val="both"/>
        <w:rPr>
          <w:sz w:val="20"/>
          <w:szCs w:val="20"/>
        </w:rPr>
      </w:pPr>
      <w:r w:rsidRPr="00087561">
        <w:rPr>
          <w:sz w:val="20"/>
          <w:szCs w:val="20"/>
        </w:rPr>
        <w:t xml:space="preserve">received via the </w:t>
      </w:r>
      <w:proofErr w:type="spellStart"/>
      <w:r w:rsidRPr="00087561">
        <w:rPr>
          <w:sz w:val="20"/>
          <w:szCs w:val="20"/>
        </w:rPr>
        <w:t>ProContract</w:t>
      </w:r>
      <w:proofErr w:type="spellEnd"/>
      <w:r w:rsidRPr="00087561">
        <w:rPr>
          <w:sz w:val="20"/>
          <w:szCs w:val="20"/>
        </w:rPr>
        <w:t xml:space="preserve"> portal no later than the date and time set out in the</w:t>
      </w:r>
      <w:r w:rsidRPr="00087561">
        <w:rPr>
          <w:spacing w:val="-4"/>
          <w:sz w:val="20"/>
          <w:szCs w:val="20"/>
        </w:rPr>
        <w:t xml:space="preserve"> </w:t>
      </w:r>
      <w:r w:rsidRPr="00087561">
        <w:rPr>
          <w:sz w:val="20"/>
          <w:szCs w:val="20"/>
        </w:rPr>
        <w:t>ITT;</w:t>
      </w:r>
    </w:p>
    <w:p w:rsidR="00C4480C" w:rsidRPr="00087561" w:rsidRDefault="00C4480C">
      <w:pPr>
        <w:pStyle w:val="BodyText"/>
        <w:spacing w:before="10"/>
        <w:rPr>
          <w:sz w:val="20"/>
          <w:szCs w:val="20"/>
        </w:rPr>
      </w:pPr>
    </w:p>
    <w:p w:rsidR="00C4480C" w:rsidRPr="00087561" w:rsidRDefault="00C405B6">
      <w:pPr>
        <w:pStyle w:val="ListParagraph"/>
        <w:numPr>
          <w:ilvl w:val="3"/>
          <w:numId w:val="2"/>
        </w:numPr>
        <w:tabs>
          <w:tab w:val="left" w:pos="1561"/>
        </w:tabs>
        <w:ind w:right="681" w:hanging="353"/>
        <w:jc w:val="both"/>
        <w:rPr>
          <w:sz w:val="20"/>
          <w:szCs w:val="20"/>
        </w:rPr>
      </w:pPr>
      <w:r w:rsidRPr="00087561">
        <w:rPr>
          <w:sz w:val="20"/>
          <w:szCs w:val="20"/>
        </w:rPr>
        <w:t xml:space="preserve">be kept open and valid for acceptance by </w:t>
      </w:r>
      <w:r w:rsidR="004B4D0D">
        <w:rPr>
          <w:sz w:val="20"/>
          <w:szCs w:val="20"/>
        </w:rPr>
        <w:t>The Group</w:t>
      </w:r>
      <w:r w:rsidRPr="00087561">
        <w:rPr>
          <w:sz w:val="20"/>
          <w:szCs w:val="20"/>
        </w:rPr>
        <w:t xml:space="preserve"> for a period of 6 months following the deadline for submitting the Tender or such longer period as may be agreed with </w:t>
      </w:r>
      <w:r w:rsidR="004B4D0D">
        <w:rPr>
          <w:sz w:val="20"/>
          <w:szCs w:val="20"/>
        </w:rPr>
        <w:t>The Group</w:t>
      </w:r>
      <w:r w:rsidRPr="00087561">
        <w:rPr>
          <w:sz w:val="20"/>
          <w:szCs w:val="20"/>
        </w:rPr>
        <w:t>;</w:t>
      </w:r>
    </w:p>
    <w:p w:rsidR="00C4480C" w:rsidRPr="00087561" w:rsidRDefault="00C4480C">
      <w:pPr>
        <w:pStyle w:val="BodyText"/>
        <w:spacing w:before="10"/>
        <w:rPr>
          <w:sz w:val="20"/>
          <w:szCs w:val="20"/>
        </w:rPr>
      </w:pPr>
    </w:p>
    <w:p w:rsidR="00C4480C" w:rsidRPr="00087561" w:rsidRDefault="00C405B6">
      <w:pPr>
        <w:pStyle w:val="ListParagraph"/>
        <w:numPr>
          <w:ilvl w:val="3"/>
          <w:numId w:val="2"/>
        </w:numPr>
        <w:tabs>
          <w:tab w:val="left" w:pos="1561"/>
        </w:tabs>
        <w:ind w:right="682" w:hanging="406"/>
        <w:jc w:val="both"/>
        <w:rPr>
          <w:sz w:val="20"/>
          <w:szCs w:val="20"/>
        </w:rPr>
      </w:pPr>
      <w:r w:rsidRPr="00087561">
        <w:rPr>
          <w:sz w:val="20"/>
          <w:szCs w:val="20"/>
        </w:rPr>
        <w:t xml:space="preserve">Any Tenders or other supporting documents received after such time and date may not be accepted by </w:t>
      </w:r>
      <w:proofErr w:type="spellStart"/>
      <w:r w:rsidRPr="00087561">
        <w:rPr>
          <w:sz w:val="20"/>
          <w:szCs w:val="20"/>
        </w:rPr>
        <w:t>ProContract</w:t>
      </w:r>
      <w:proofErr w:type="spellEnd"/>
      <w:r w:rsidRPr="00087561">
        <w:rPr>
          <w:sz w:val="20"/>
          <w:szCs w:val="20"/>
        </w:rPr>
        <w:t xml:space="preserve"> and in any event shall not be accepted by </w:t>
      </w:r>
      <w:r w:rsidR="004B4D0D">
        <w:rPr>
          <w:sz w:val="20"/>
          <w:szCs w:val="20"/>
        </w:rPr>
        <w:t>The Group</w:t>
      </w:r>
      <w:r w:rsidRPr="00087561">
        <w:rPr>
          <w:sz w:val="20"/>
          <w:szCs w:val="20"/>
        </w:rPr>
        <w:t xml:space="preserve"> for the purposes of the</w:t>
      </w:r>
      <w:r w:rsidRPr="00087561">
        <w:rPr>
          <w:spacing w:val="1"/>
          <w:sz w:val="20"/>
          <w:szCs w:val="20"/>
        </w:rPr>
        <w:t xml:space="preserve"> </w:t>
      </w:r>
      <w:r w:rsidRPr="00087561">
        <w:rPr>
          <w:sz w:val="20"/>
          <w:szCs w:val="20"/>
        </w:rPr>
        <w:t>Tender;</w:t>
      </w:r>
    </w:p>
    <w:p w:rsidR="00C4480C" w:rsidRPr="00087561" w:rsidRDefault="00C405B6">
      <w:pPr>
        <w:pStyle w:val="ListParagraph"/>
        <w:numPr>
          <w:ilvl w:val="3"/>
          <w:numId w:val="2"/>
        </w:numPr>
        <w:tabs>
          <w:tab w:val="left" w:pos="1561"/>
        </w:tabs>
        <w:spacing w:before="62"/>
        <w:ind w:right="680" w:hanging="420"/>
        <w:jc w:val="both"/>
        <w:rPr>
          <w:sz w:val="20"/>
          <w:szCs w:val="20"/>
        </w:rPr>
      </w:pPr>
      <w:r w:rsidRPr="00087561">
        <w:rPr>
          <w:sz w:val="20"/>
          <w:szCs w:val="20"/>
        </w:rPr>
        <w:t xml:space="preserve">Should </w:t>
      </w:r>
      <w:r w:rsidR="004B4D0D">
        <w:rPr>
          <w:sz w:val="20"/>
          <w:szCs w:val="20"/>
        </w:rPr>
        <w:t xml:space="preserve">Approved </w:t>
      </w:r>
      <w:r w:rsidRPr="00087561">
        <w:rPr>
          <w:sz w:val="20"/>
          <w:szCs w:val="20"/>
        </w:rPr>
        <w:t xml:space="preserve">Suppliers decide not to submit a Tender, </w:t>
      </w:r>
      <w:r w:rsidR="004B4D0D">
        <w:rPr>
          <w:sz w:val="20"/>
          <w:szCs w:val="20"/>
        </w:rPr>
        <w:t xml:space="preserve">Approved </w:t>
      </w:r>
      <w:r w:rsidRPr="00087561">
        <w:rPr>
          <w:sz w:val="20"/>
          <w:szCs w:val="20"/>
        </w:rPr>
        <w:t xml:space="preserve">Suppliers are requested to notify </w:t>
      </w:r>
      <w:r w:rsidR="004B4D0D">
        <w:rPr>
          <w:sz w:val="20"/>
          <w:szCs w:val="20"/>
        </w:rPr>
        <w:t xml:space="preserve">GPHG </w:t>
      </w:r>
      <w:r w:rsidRPr="00087561">
        <w:rPr>
          <w:sz w:val="20"/>
          <w:szCs w:val="20"/>
        </w:rPr>
        <w:t xml:space="preserve"> via the </w:t>
      </w:r>
      <w:proofErr w:type="spellStart"/>
      <w:r w:rsidRPr="00087561">
        <w:rPr>
          <w:sz w:val="20"/>
          <w:szCs w:val="20"/>
        </w:rPr>
        <w:t>ProContract</w:t>
      </w:r>
      <w:proofErr w:type="spellEnd"/>
      <w:r w:rsidRPr="00087561">
        <w:rPr>
          <w:sz w:val="20"/>
          <w:szCs w:val="20"/>
        </w:rPr>
        <w:t xml:space="preserve"> messaging function of the reason(s) for not submitting a</w:t>
      </w:r>
      <w:r w:rsidRPr="00087561">
        <w:rPr>
          <w:spacing w:val="-13"/>
          <w:sz w:val="20"/>
          <w:szCs w:val="20"/>
        </w:rPr>
        <w:t xml:space="preserve"> </w:t>
      </w:r>
      <w:r w:rsidRPr="00087561">
        <w:rPr>
          <w:sz w:val="20"/>
          <w:szCs w:val="20"/>
        </w:rPr>
        <w:t>bid;</w:t>
      </w:r>
    </w:p>
    <w:p w:rsidR="00C4480C" w:rsidRPr="00087561" w:rsidRDefault="00C4480C">
      <w:pPr>
        <w:pStyle w:val="BodyText"/>
        <w:spacing w:before="10"/>
        <w:rPr>
          <w:sz w:val="20"/>
          <w:szCs w:val="20"/>
        </w:rPr>
      </w:pPr>
    </w:p>
    <w:p w:rsidR="00C4480C" w:rsidRPr="00087561" w:rsidRDefault="004B4D0D">
      <w:pPr>
        <w:pStyle w:val="ListParagraph"/>
        <w:numPr>
          <w:ilvl w:val="3"/>
          <w:numId w:val="2"/>
        </w:numPr>
        <w:tabs>
          <w:tab w:val="left" w:pos="1561"/>
        </w:tabs>
        <w:ind w:right="681" w:hanging="367"/>
        <w:jc w:val="both"/>
        <w:rPr>
          <w:sz w:val="20"/>
          <w:szCs w:val="20"/>
        </w:rPr>
      </w:pPr>
      <w:r>
        <w:rPr>
          <w:sz w:val="20"/>
          <w:szCs w:val="20"/>
        </w:rPr>
        <w:t>GPHG</w:t>
      </w:r>
      <w:r w:rsidR="00C405B6" w:rsidRPr="00087561">
        <w:rPr>
          <w:sz w:val="20"/>
          <w:szCs w:val="20"/>
        </w:rPr>
        <w:t xml:space="preserve"> reserves the right to request </w:t>
      </w:r>
      <w:r>
        <w:rPr>
          <w:sz w:val="20"/>
          <w:szCs w:val="20"/>
        </w:rPr>
        <w:t xml:space="preserve">Approved </w:t>
      </w:r>
      <w:r w:rsidR="00C405B6" w:rsidRPr="00087561">
        <w:rPr>
          <w:sz w:val="20"/>
          <w:szCs w:val="20"/>
        </w:rPr>
        <w:t>Suppliers to resubmit their bids at any time during the post submission and clarification stage of the</w:t>
      </w:r>
      <w:r w:rsidR="00C405B6" w:rsidRPr="00087561">
        <w:rPr>
          <w:spacing w:val="-1"/>
          <w:sz w:val="20"/>
          <w:szCs w:val="20"/>
        </w:rPr>
        <w:t xml:space="preserve"> </w:t>
      </w:r>
      <w:r w:rsidR="00C405B6" w:rsidRPr="00087561">
        <w:rPr>
          <w:sz w:val="20"/>
          <w:szCs w:val="20"/>
        </w:rPr>
        <w:t>procurement;</w:t>
      </w:r>
    </w:p>
    <w:p w:rsidR="00C4480C" w:rsidRPr="00087561" w:rsidRDefault="00C4480C">
      <w:pPr>
        <w:pStyle w:val="BodyText"/>
        <w:spacing w:before="10"/>
        <w:rPr>
          <w:sz w:val="20"/>
          <w:szCs w:val="20"/>
        </w:rPr>
      </w:pPr>
    </w:p>
    <w:p w:rsidR="00C4480C" w:rsidRPr="00087561" w:rsidRDefault="00C405B6">
      <w:pPr>
        <w:pStyle w:val="ListParagraph"/>
        <w:numPr>
          <w:ilvl w:val="3"/>
          <w:numId w:val="2"/>
        </w:numPr>
        <w:tabs>
          <w:tab w:val="left" w:pos="1561"/>
        </w:tabs>
        <w:ind w:right="682" w:hanging="420"/>
        <w:jc w:val="both"/>
        <w:rPr>
          <w:sz w:val="20"/>
          <w:szCs w:val="20"/>
        </w:rPr>
      </w:pPr>
      <w:r w:rsidRPr="00087561">
        <w:rPr>
          <w:sz w:val="20"/>
          <w:szCs w:val="20"/>
        </w:rPr>
        <w:t>Tenders and any other supporting documents must be completed in English and all monetary amounts shall be stated in pounds sterling.</w:t>
      </w:r>
    </w:p>
    <w:p w:rsidR="00C4480C" w:rsidRPr="00087561" w:rsidRDefault="00C4480C">
      <w:pPr>
        <w:pStyle w:val="BodyText"/>
        <w:spacing w:before="10"/>
        <w:rPr>
          <w:sz w:val="20"/>
          <w:szCs w:val="20"/>
        </w:rPr>
      </w:pPr>
    </w:p>
    <w:p w:rsidR="00C4480C" w:rsidRPr="00087561" w:rsidRDefault="004B4D0D">
      <w:pPr>
        <w:pStyle w:val="ListParagraph"/>
        <w:numPr>
          <w:ilvl w:val="2"/>
          <w:numId w:val="2"/>
        </w:numPr>
        <w:tabs>
          <w:tab w:val="left" w:pos="841"/>
        </w:tabs>
        <w:ind w:right="680"/>
        <w:jc w:val="both"/>
        <w:rPr>
          <w:sz w:val="20"/>
          <w:szCs w:val="20"/>
        </w:rPr>
      </w:pPr>
      <w:r>
        <w:rPr>
          <w:sz w:val="20"/>
          <w:szCs w:val="20"/>
        </w:rPr>
        <w:t xml:space="preserve">Approved </w:t>
      </w:r>
      <w:r w:rsidR="00C405B6" w:rsidRPr="00087561">
        <w:rPr>
          <w:sz w:val="20"/>
          <w:szCs w:val="20"/>
        </w:rPr>
        <w:t>Suppliers should note that any award of a Call-Off, its formation, interpretation and performance shall be subject to and interpreted in accordance with the laws of England as identified in the</w:t>
      </w:r>
      <w:r w:rsidR="00C405B6" w:rsidRPr="00087561">
        <w:rPr>
          <w:spacing w:val="-17"/>
          <w:sz w:val="20"/>
          <w:szCs w:val="20"/>
        </w:rPr>
        <w:t xml:space="preserve"> </w:t>
      </w:r>
      <w:r w:rsidR="00C405B6" w:rsidRPr="00087561">
        <w:rPr>
          <w:sz w:val="20"/>
          <w:szCs w:val="20"/>
        </w:rPr>
        <w:t>ITT.</w:t>
      </w:r>
    </w:p>
    <w:p w:rsidR="00C4480C" w:rsidRPr="00087561" w:rsidRDefault="00C4480C">
      <w:pPr>
        <w:pStyle w:val="BodyText"/>
        <w:spacing w:before="11"/>
        <w:rPr>
          <w:sz w:val="20"/>
          <w:szCs w:val="20"/>
        </w:rPr>
      </w:pPr>
    </w:p>
    <w:p w:rsidR="00C4480C" w:rsidRPr="00087561" w:rsidRDefault="004B4D0D">
      <w:pPr>
        <w:pStyle w:val="ListParagraph"/>
        <w:numPr>
          <w:ilvl w:val="2"/>
          <w:numId w:val="2"/>
        </w:numPr>
        <w:tabs>
          <w:tab w:val="left" w:pos="841"/>
        </w:tabs>
        <w:ind w:right="684"/>
        <w:jc w:val="both"/>
        <w:rPr>
          <w:sz w:val="20"/>
          <w:szCs w:val="20"/>
        </w:rPr>
      </w:pPr>
      <w:r>
        <w:rPr>
          <w:sz w:val="20"/>
          <w:szCs w:val="20"/>
        </w:rPr>
        <w:t xml:space="preserve">Approved </w:t>
      </w:r>
      <w:r w:rsidR="00C405B6" w:rsidRPr="00087561">
        <w:rPr>
          <w:sz w:val="20"/>
          <w:szCs w:val="20"/>
        </w:rPr>
        <w:t>Suppliers should include in their Tenders all information required by the ITT and all costs necessary to undertake the defined works safely and in compliance with all statutory provisions and other rules or</w:t>
      </w:r>
      <w:r w:rsidR="00C405B6" w:rsidRPr="00087561">
        <w:rPr>
          <w:spacing w:val="-18"/>
          <w:sz w:val="20"/>
          <w:szCs w:val="20"/>
        </w:rPr>
        <w:t xml:space="preserve"> </w:t>
      </w:r>
      <w:r w:rsidR="00C405B6" w:rsidRPr="00087561">
        <w:rPr>
          <w:sz w:val="20"/>
          <w:szCs w:val="20"/>
        </w:rPr>
        <w:t>regulations.</w:t>
      </w:r>
    </w:p>
    <w:p w:rsidR="00C4480C" w:rsidRPr="00087561" w:rsidRDefault="00C4480C">
      <w:pPr>
        <w:pStyle w:val="BodyText"/>
        <w:spacing w:before="10"/>
        <w:rPr>
          <w:sz w:val="20"/>
          <w:szCs w:val="20"/>
        </w:rPr>
      </w:pPr>
    </w:p>
    <w:p w:rsidR="00C4480C" w:rsidRPr="00087561" w:rsidRDefault="00C405B6">
      <w:pPr>
        <w:pStyle w:val="Heading1"/>
        <w:numPr>
          <w:ilvl w:val="1"/>
          <w:numId w:val="2"/>
        </w:numPr>
        <w:tabs>
          <w:tab w:val="left" w:pos="972"/>
          <w:tab w:val="left" w:pos="973"/>
        </w:tabs>
        <w:ind w:hanging="828"/>
        <w:jc w:val="left"/>
        <w:rPr>
          <w:sz w:val="20"/>
          <w:szCs w:val="20"/>
        </w:rPr>
      </w:pPr>
      <w:r w:rsidRPr="00087561">
        <w:rPr>
          <w:sz w:val="20"/>
          <w:szCs w:val="20"/>
        </w:rPr>
        <w:t>Rejection of</w:t>
      </w:r>
      <w:r w:rsidRPr="00087561">
        <w:rPr>
          <w:spacing w:val="-1"/>
          <w:sz w:val="20"/>
          <w:szCs w:val="20"/>
        </w:rPr>
        <w:t xml:space="preserve"> </w:t>
      </w:r>
      <w:r w:rsidRPr="00087561">
        <w:rPr>
          <w:sz w:val="20"/>
          <w:szCs w:val="20"/>
        </w:rPr>
        <w:t>Tenders</w:t>
      </w:r>
    </w:p>
    <w:p w:rsidR="00C4480C" w:rsidRPr="00087561" w:rsidRDefault="00C4480C">
      <w:pPr>
        <w:pStyle w:val="BodyText"/>
        <w:spacing w:before="10"/>
        <w:rPr>
          <w:b/>
          <w:sz w:val="20"/>
          <w:szCs w:val="20"/>
        </w:rPr>
      </w:pPr>
    </w:p>
    <w:p w:rsidR="00C4480C" w:rsidRPr="00087561" w:rsidRDefault="00C405B6">
      <w:pPr>
        <w:pStyle w:val="BodyText"/>
        <w:ind w:left="252" w:right="446"/>
        <w:rPr>
          <w:sz w:val="20"/>
          <w:szCs w:val="20"/>
        </w:rPr>
      </w:pPr>
      <w:r w:rsidRPr="00087561">
        <w:rPr>
          <w:sz w:val="20"/>
          <w:szCs w:val="20"/>
        </w:rPr>
        <w:t xml:space="preserve">The Tender or other documents submitted by any </w:t>
      </w:r>
      <w:r w:rsidR="004B4D0D">
        <w:rPr>
          <w:sz w:val="20"/>
          <w:szCs w:val="20"/>
        </w:rPr>
        <w:t xml:space="preserve">Approved </w:t>
      </w:r>
      <w:r w:rsidRPr="00087561">
        <w:rPr>
          <w:sz w:val="20"/>
          <w:szCs w:val="20"/>
        </w:rPr>
        <w:t xml:space="preserve">Supplier in respect of which the </w:t>
      </w:r>
      <w:r w:rsidR="004B4D0D">
        <w:rPr>
          <w:sz w:val="20"/>
          <w:szCs w:val="20"/>
        </w:rPr>
        <w:t xml:space="preserve">Approved </w:t>
      </w:r>
      <w:r w:rsidRPr="00087561">
        <w:rPr>
          <w:sz w:val="20"/>
          <w:szCs w:val="20"/>
        </w:rPr>
        <w:t>Supplier:</w:t>
      </w:r>
    </w:p>
    <w:p w:rsidR="00C4480C" w:rsidRPr="00087561" w:rsidRDefault="00C4480C">
      <w:pPr>
        <w:pStyle w:val="BodyText"/>
        <w:spacing w:before="11"/>
        <w:rPr>
          <w:sz w:val="20"/>
          <w:szCs w:val="20"/>
        </w:rPr>
      </w:pPr>
    </w:p>
    <w:p w:rsidR="00C4480C" w:rsidRPr="00087561" w:rsidRDefault="00C405B6">
      <w:pPr>
        <w:pStyle w:val="ListParagraph"/>
        <w:numPr>
          <w:ilvl w:val="2"/>
          <w:numId w:val="2"/>
        </w:numPr>
        <w:tabs>
          <w:tab w:val="left" w:pos="841"/>
        </w:tabs>
        <w:rPr>
          <w:sz w:val="20"/>
          <w:szCs w:val="20"/>
        </w:rPr>
      </w:pPr>
      <w:r w:rsidRPr="00087561">
        <w:rPr>
          <w:sz w:val="20"/>
          <w:szCs w:val="20"/>
        </w:rPr>
        <w:t>fixes or adjusts the amount, prices, charges and rates</w:t>
      </w:r>
      <w:r w:rsidRPr="00087561">
        <w:rPr>
          <w:spacing w:val="-8"/>
          <w:sz w:val="20"/>
          <w:szCs w:val="20"/>
        </w:rPr>
        <w:t xml:space="preserve"> </w:t>
      </w:r>
      <w:r w:rsidRPr="00087561">
        <w:rPr>
          <w:sz w:val="20"/>
          <w:szCs w:val="20"/>
        </w:rPr>
        <w:t>shown:</w:t>
      </w:r>
    </w:p>
    <w:p w:rsidR="00C4480C" w:rsidRPr="00087561" w:rsidRDefault="00C4480C">
      <w:pPr>
        <w:pStyle w:val="BodyText"/>
        <w:spacing w:before="10"/>
        <w:rPr>
          <w:sz w:val="20"/>
          <w:szCs w:val="20"/>
        </w:rPr>
      </w:pPr>
    </w:p>
    <w:p w:rsidR="00C4480C" w:rsidRPr="00087561" w:rsidRDefault="00C405B6">
      <w:pPr>
        <w:pStyle w:val="ListParagraph"/>
        <w:numPr>
          <w:ilvl w:val="3"/>
          <w:numId w:val="2"/>
        </w:numPr>
        <w:tabs>
          <w:tab w:val="left" w:pos="1561"/>
        </w:tabs>
        <w:ind w:right="686"/>
        <w:jc w:val="both"/>
        <w:rPr>
          <w:sz w:val="20"/>
          <w:szCs w:val="20"/>
        </w:rPr>
      </w:pPr>
      <w:r w:rsidRPr="00087561">
        <w:rPr>
          <w:sz w:val="20"/>
          <w:szCs w:val="20"/>
        </w:rPr>
        <w:t>by or in connection with any agreement or arrangement with any other person;</w:t>
      </w:r>
      <w:r w:rsidRPr="00087561">
        <w:rPr>
          <w:spacing w:val="-4"/>
          <w:sz w:val="20"/>
          <w:szCs w:val="20"/>
        </w:rPr>
        <w:t xml:space="preserve"> </w:t>
      </w:r>
      <w:r w:rsidRPr="00087561">
        <w:rPr>
          <w:sz w:val="20"/>
          <w:szCs w:val="20"/>
        </w:rPr>
        <w:t>or</w:t>
      </w:r>
    </w:p>
    <w:p w:rsidR="00C4480C" w:rsidRPr="00087561" w:rsidRDefault="00C4480C">
      <w:pPr>
        <w:pStyle w:val="BodyText"/>
        <w:spacing w:before="10"/>
        <w:rPr>
          <w:sz w:val="20"/>
          <w:szCs w:val="20"/>
        </w:rPr>
      </w:pPr>
    </w:p>
    <w:p w:rsidR="00C4480C" w:rsidRPr="00087561" w:rsidRDefault="00C405B6">
      <w:pPr>
        <w:pStyle w:val="ListParagraph"/>
        <w:numPr>
          <w:ilvl w:val="3"/>
          <w:numId w:val="2"/>
        </w:numPr>
        <w:tabs>
          <w:tab w:val="left" w:pos="1561"/>
        </w:tabs>
        <w:ind w:hanging="353"/>
        <w:jc w:val="left"/>
        <w:rPr>
          <w:sz w:val="20"/>
          <w:szCs w:val="20"/>
        </w:rPr>
      </w:pPr>
      <w:r w:rsidRPr="00087561">
        <w:rPr>
          <w:sz w:val="20"/>
          <w:szCs w:val="20"/>
        </w:rPr>
        <w:t xml:space="preserve">by reference to any other </w:t>
      </w:r>
      <w:r w:rsidR="004B4D0D">
        <w:rPr>
          <w:sz w:val="20"/>
          <w:szCs w:val="20"/>
        </w:rPr>
        <w:t xml:space="preserve">Approved </w:t>
      </w:r>
      <w:r w:rsidRPr="00087561">
        <w:rPr>
          <w:sz w:val="20"/>
          <w:szCs w:val="20"/>
        </w:rPr>
        <w:t>Supplier’s Tenders;</w:t>
      </w:r>
      <w:r w:rsidRPr="00087561">
        <w:rPr>
          <w:spacing w:val="-10"/>
          <w:sz w:val="20"/>
          <w:szCs w:val="20"/>
        </w:rPr>
        <w:t xml:space="preserve"> </w:t>
      </w:r>
      <w:r w:rsidRPr="00087561">
        <w:rPr>
          <w:sz w:val="20"/>
          <w:szCs w:val="20"/>
        </w:rPr>
        <w:t>or</w:t>
      </w:r>
    </w:p>
    <w:p w:rsidR="00C4480C" w:rsidRPr="00087561" w:rsidRDefault="00C4480C">
      <w:pPr>
        <w:pStyle w:val="BodyText"/>
        <w:spacing w:before="10"/>
        <w:rPr>
          <w:sz w:val="20"/>
          <w:szCs w:val="20"/>
        </w:rPr>
      </w:pPr>
    </w:p>
    <w:p w:rsidR="00C4480C" w:rsidRPr="00087561" w:rsidRDefault="00C405B6">
      <w:pPr>
        <w:pStyle w:val="ListParagraph"/>
        <w:numPr>
          <w:ilvl w:val="2"/>
          <w:numId w:val="2"/>
        </w:numPr>
        <w:tabs>
          <w:tab w:val="left" w:pos="841"/>
        </w:tabs>
        <w:ind w:right="679"/>
        <w:jc w:val="both"/>
        <w:rPr>
          <w:sz w:val="20"/>
          <w:szCs w:val="20"/>
        </w:rPr>
      </w:pPr>
      <w:r w:rsidRPr="00087561">
        <w:rPr>
          <w:sz w:val="20"/>
          <w:szCs w:val="20"/>
        </w:rPr>
        <w:t>communicates to any person, other than the relevant personnel</w:t>
      </w:r>
      <w:r w:rsidR="004B4D0D">
        <w:rPr>
          <w:sz w:val="20"/>
          <w:szCs w:val="20"/>
        </w:rPr>
        <w:t xml:space="preserve"> of The Group</w:t>
      </w:r>
      <w:r w:rsidRPr="00087561">
        <w:rPr>
          <w:sz w:val="20"/>
          <w:szCs w:val="20"/>
        </w:rPr>
        <w:t>, any information except in accordance with paragraph 1.9 a) above;</w:t>
      </w:r>
      <w:r w:rsidRPr="00087561">
        <w:rPr>
          <w:spacing w:val="-1"/>
          <w:sz w:val="20"/>
          <w:szCs w:val="20"/>
        </w:rPr>
        <w:t xml:space="preserve"> </w:t>
      </w:r>
      <w:r w:rsidRPr="00087561">
        <w:rPr>
          <w:sz w:val="20"/>
          <w:szCs w:val="20"/>
        </w:rPr>
        <w:t>or</w:t>
      </w:r>
    </w:p>
    <w:p w:rsidR="00C4480C" w:rsidRPr="00087561" w:rsidRDefault="00C4480C">
      <w:pPr>
        <w:pStyle w:val="BodyText"/>
        <w:spacing w:before="10"/>
        <w:rPr>
          <w:sz w:val="20"/>
          <w:szCs w:val="20"/>
        </w:rPr>
      </w:pPr>
    </w:p>
    <w:p w:rsidR="00C4480C" w:rsidRPr="00087561" w:rsidRDefault="00C405B6">
      <w:pPr>
        <w:pStyle w:val="ListParagraph"/>
        <w:numPr>
          <w:ilvl w:val="2"/>
          <w:numId w:val="2"/>
        </w:numPr>
        <w:tabs>
          <w:tab w:val="left" w:pos="841"/>
        </w:tabs>
        <w:ind w:right="681"/>
        <w:jc w:val="both"/>
        <w:rPr>
          <w:sz w:val="20"/>
          <w:szCs w:val="20"/>
        </w:rPr>
      </w:pPr>
      <w:r w:rsidRPr="00087561">
        <w:rPr>
          <w:sz w:val="20"/>
          <w:szCs w:val="20"/>
        </w:rPr>
        <w:t xml:space="preserve">enters into any agreement or arrangement with any other person that such other </w:t>
      </w:r>
      <w:r w:rsidRPr="00087561">
        <w:rPr>
          <w:sz w:val="20"/>
          <w:szCs w:val="20"/>
        </w:rPr>
        <w:lastRenderedPageBreak/>
        <w:t xml:space="preserve">person shall refrain from submitting Tenders or shall limit or restrict the amounts, prices, charges and rates to be shown by any other </w:t>
      </w:r>
      <w:r w:rsidR="004B4D0D">
        <w:rPr>
          <w:sz w:val="20"/>
          <w:szCs w:val="20"/>
        </w:rPr>
        <w:t xml:space="preserve">Approved </w:t>
      </w:r>
      <w:r w:rsidRPr="00087561">
        <w:rPr>
          <w:sz w:val="20"/>
          <w:szCs w:val="20"/>
        </w:rPr>
        <w:t>Supplier in its Tender and other documents;</w:t>
      </w:r>
      <w:r w:rsidRPr="00087561">
        <w:rPr>
          <w:spacing w:val="-11"/>
          <w:sz w:val="20"/>
          <w:szCs w:val="20"/>
        </w:rPr>
        <w:t xml:space="preserve"> </w:t>
      </w:r>
      <w:r w:rsidRPr="00087561">
        <w:rPr>
          <w:sz w:val="20"/>
          <w:szCs w:val="20"/>
        </w:rPr>
        <w:t>or:</w:t>
      </w:r>
    </w:p>
    <w:p w:rsidR="00C4480C" w:rsidRPr="00087561" w:rsidRDefault="00C4480C">
      <w:pPr>
        <w:pStyle w:val="BodyText"/>
        <w:spacing w:before="11"/>
        <w:rPr>
          <w:sz w:val="20"/>
          <w:szCs w:val="20"/>
        </w:rPr>
      </w:pPr>
    </w:p>
    <w:p w:rsidR="00C4480C" w:rsidRPr="00087561" w:rsidRDefault="00C405B6">
      <w:pPr>
        <w:pStyle w:val="ListParagraph"/>
        <w:numPr>
          <w:ilvl w:val="3"/>
          <w:numId w:val="2"/>
        </w:numPr>
        <w:tabs>
          <w:tab w:val="left" w:pos="1561"/>
        </w:tabs>
        <w:ind w:right="679"/>
        <w:jc w:val="both"/>
        <w:rPr>
          <w:sz w:val="20"/>
          <w:szCs w:val="20"/>
        </w:rPr>
      </w:pPr>
      <w:r w:rsidRPr="00087561">
        <w:rPr>
          <w:sz w:val="20"/>
          <w:szCs w:val="20"/>
        </w:rPr>
        <w:t xml:space="preserve">offers or agrees to pay or give, or does pay or give, any sum of money, inducement or valuable consideration directly or indirectly to any person for doing, or having done, or causing or having caused to be done, in relation to any other </w:t>
      </w:r>
      <w:r w:rsidR="004B4D0D">
        <w:rPr>
          <w:sz w:val="20"/>
          <w:szCs w:val="20"/>
        </w:rPr>
        <w:t xml:space="preserve">Approved </w:t>
      </w:r>
      <w:r w:rsidRPr="00087561">
        <w:rPr>
          <w:sz w:val="20"/>
          <w:szCs w:val="20"/>
        </w:rPr>
        <w:t>Supplier or Tender or other documents, any act or omission;</w:t>
      </w:r>
      <w:r w:rsidRPr="00087561">
        <w:rPr>
          <w:spacing w:val="-9"/>
          <w:sz w:val="20"/>
          <w:szCs w:val="20"/>
        </w:rPr>
        <w:t xml:space="preserve"> </w:t>
      </w:r>
      <w:r w:rsidRPr="00087561">
        <w:rPr>
          <w:sz w:val="20"/>
          <w:szCs w:val="20"/>
        </w:rPr>
        <w:t>or</w:t>
      </w:r>
    </w:p>
    <w:p w:rsidR="00C4480C" w:rsidRPr="00087561" w:rsidRDefault="00C4480C">
      <w:pPr>
        <w:pStyle w:val="BodyText"/>
        <w:spacing w:before="10"/>
        <w:rPr>
          <w:sz w:val="20"/>
          <w:szCs w:val="20"/>
        </w:rPr>
      </w:pPr>
    </w:p>
    <w:p w:rsidR="00C4480C" w:rsidRPr="00087561" w:rsidRDefault="00C405B6">
      <w:pPr>
        <w:pStyle w:val="ListParagraph"/>
        <w:numPr>
          <w:ilvl w:val="3"/>
          <w:numId w:val="2"/>
        </w:numPr>
        <w:tabs>
          <w:tab w:val="left" w:pos="1561"/>
        </w:tabs>
        <w:ind w:right="681" w:hanging="353"/>
        <w:jc w:val="both"/>
        <w:rPr>
          <w:sz w:val="20"/>
          <w:szCs w:val="20"/>
        </w:rPr>
      </w:pPr>
      <w:r w:rsidRPr="00087561">
        <w:rPr>
          <w:sz w:val="20"/>
          <w:szCs w:val="20"/>
        </w:rPr>
        <w:t xml:space="preserve">has directly or indirectly canvassed any member or official of </w:t>
      </w:r>
      <w:r w:rsidR="004B4D0D">
        <w:rPr>
          <w:sz w:val="20"/>
          <w:szCs w:val="20"/>
        </w:rPr>
        <w:t>The Group</w:t>
      </w:r>
      <w:r w:rsidRPr="00087561">
        <w:rPr>
          <w:sz w:val="20"/>
          <w:szCs w:val="20"/>
        </w:rPr>
        <w:t xml:space="preserve"> concerning the acceptance of any Tender or has directly or indirectly obtained or attempted to obtain information from any such member or official concerning any Tender submitted by any other </w:t>
      </w:r>
      <w:r w:rsidR="004B4D0D">
        <w:rPr>
          <w:sz w:val="20"/>
          <w:szCs w:val="20"/>
        </w:rPr>
        <w:t xml:space="preserve">Approved </w:t>
      </w:r>
      <w:r w:rsidRPr="00087561">
        <w:rPr>
          <w:sz w:val="20"/>
          <w:szCs w:val="20"/>
        </w:rPr>
        <w:t>Supplier;</w:t>
      </w:r>
      <w:r w:rsidRPr="00087561">
        <w:rPr>
          <w:spacing w:val="-7"/>
          <w:sz w:val="20"/>
          <w:szCs w:val="20"/>
        </w:rPr>
        <w:t xml:space="preserve"> </w:t>
      </w:r>
      <w:r w:rsidRPr="00087561">
        <w:rPr>
          <w:sz w:val="20"/>
          <w:szCs w:val="20"/>
        </w:rPr>
        <w:t>or</w:t>
      </w:r>
    </w:p>
    <w:p w:rsidR="00C4480C" w:rsidRPr="00087561" w:rsidRDefault="00C405B6">
      <w:pPr>
        <w:pStyle w:val="ListParagraph"/>
        <w:numPr>
          <w:ilvl w:val="3"/>
          <w:numId w:val="2"/>
        </w:numPr>
        <w:tabs>
          <w:tab w:val="left" w:pos="1561"/>
        </w:tabs>
        <w:spacing w:before="62"/>
        <w:ind w:hanging="406"/>
        <w:jc w:val="left"/>
        <w:rPr>
          <w:sz w:val="20"/>
          <w:szCs w:val="20"/>
        </w:rPr>
      </w:pPr>
      <w:r w:rsidRPr="00087561">
        <w:rPr>
          <w:sz w:val="20"/>
          <w:szCs w:val="20"/>
        </w:rPr>
        <w:t>fails to use the English language;</w:t>
      </w:r>
      <w:r w:rsidRPr="00087561">
        <w:rPr>
          <w:spacing w:val="-5"/>
          <w:sz w:val="20"/>
          <w:szCs w:val="20"/>
        </w:rPr>
        <w:t xml:space="preserve"> </w:t>
      </w:r>
      <w:r w:rsidRPr="00087561">
        <w:rPr>
          <w:sz w:val="20"/>
          <w:szCs w:val="20"/>
        </w:rPr>
        <w:t>or</w:t>
      </w:r>
    </w:p>
    <w:p w:rsidR="00C4480C" w:rsidRPr="00087561" w:rsidRDefault="00C4480C">
      <w:pPr>
        <w:pStyle w:val="BodyText"/>
        <w:spacing w:before="10"/>
        <w:rPr>
          <w:sz w:val="20"/>
          <w:szCs w:val="20"/>
        </w:rPr>
      </w:pPr>
    </w:p>
    <w:p w:rsidR="00C4480C" w:rsidRPr="00087561" w:rsidRDefault="00C405B6">
      <w:pPr>
        <w:pStyle w:val="ListParagraph"/>
        <w:numPr>
          <w:ilvl w:val="3"/>
          <w:numId w:val="2"/>
        </w:numPr>
        <w:tabs>
          <w:tab w:val="left" w:pos="1561"/>
        </w:tabs>
        <w:ind w:hanging="420"/>
        <w:jc w:val="left"/>
        <w:rPr>
          <w:sz w:val="20"/>
          <w:szCs w:val="20"/>
        </w:rPr>
      </w:pPr>
      <w:r w:rsidRPr="00087561">
        <w:rPr>
          <w:sz w:val="20"/>
          <w:szCs w:val="20"/>
        </w:rPr>
        <w:t>fails to state monetary amounts in pounds</w:t>
      </w:r>
      <w:r w:rsidRPr="00087561">
        <w:rPr>
          <w:spacing w:val="-10"/>
          <w:sz w:val="20"/>
          <w:szCs w:val="20"/>
        </w:rPr>
        <w:t xml:space="preserve"> </w:t>
      </w:r>
      <w:r w:rsidRPr="00087561">
        <w:rPr>
          <w:sz w:val="20"/>
          <w:szCs w:val="20"/>
        </w:rPr>
        <w:t>sterling,</w:t>
      </w:r>
    </w:p>
    <w:p w:rsidR="00C4480C" w:rsidRPr="00087561" w:rsidRDefault="00C405B6">
      <w:pPr>
        <w:pStyle w:val="BodyText"/>
        <w:spacing w:before="199"/>
        <w:ind w:left="840" w:right="113"/>
        <w:jc w:val="both"/>
        <w:rPr>
          <w:sz w:val="20"/>
          <w:szCs w:val="20"/>
        </w:rPr>
      </w:pPr>
      <w:r w:rsidRPr="00087561">
        <w:rPr>
          <w:sz w:val="20"/>
          <w:szCs w:val="20"/>
        </w:rPr>
        <w:t xml:space="preserve">shall not be considered for acceptance and shall accordingly be rejected by </w:t>
      </w:r>
      <w:r w:rsidR="00276EC8">
        <w:rPr>
          <w:sz w:val="20"/>
          <w:szCs w:val="20"/>
        </w:rPr>
        <w:t>The Group</w:t>
      </w:r>
      <w:r w:rsidRPr="00087561">
        <w:rPr>
          <w:sz w:val="20"/>
          <w:szCs w:val="20"/>
        </w:rPr>
        <w:t xml:space="preserve">, provided always that such non-acceptance or rejection shall be without prejudice to any other civil remedies available to </w:t>
      </w:r>
      <w:r w:rsidR="00CC5509">
        <w:rPr>
          <w:sz w:val="20"/>
          <w:szCs w:val="20"/>
        </w:rPr>
        <w:t>The</w:t>
      </w:r>
      <w:r w:rsidRPr="00087561">
        <w:rPr>
          <w:sz w:val="20"/>
          <w:szCs w:val="20"/>
        </w:rPr>
        <w:t xml:space="preserve"> Group in respect thereof or to any criminal liability that such conduct by a </w:t>
      </w:r>
      <w:r w:rsidR="00CC5509">
        <w:rPr>
          <w:sz w:val="20"/>
          <w:szCs w:val="20"/>
        </w:rPr>
        <w:t xml:space="preserve">Approved </w:t>
      </w:r>
      <w:r w:rsidRPr="00087561">
        <w:rPr>
          <w:sz w:val="20"/>
          <w:szCs w:val="20"/>
        </w:rPr>
        <w:t>Supplier may attract.</w:t>
      </w:r>
    </w:p>
    <w:p w:rsidR="00C4480C" w:rsidRPr="00087561" w:rsidRDefault="00C4480C">
      <w:pPr>
        <w:pStyle w:val="BodyText"/>
        <w:spacing w:before="10"/>
        <w:rPr>
          <w:sz w:val="20"/>
          <w:szCs w:val="20"/>
        </w:rPr>
      </w:pPr>
    </w:p>
    <w:p w:rsidR="00C4480C" w:rsidRPr="00087561" w:rsidRDefault="00C405B6">
      <w:pPr>
        <w:pStyle w:val="Heading1"/>
        <w:numPr>
          <w:ilvl w:val="1"/>
          <w:numId w:val="2"/>
        </w:numPr>
        <w:tabs>
          <w:tab w:val="left" w:pos="972"/>
          <w:tab w:val="left" w:pos="973"/>
        </w:tabs>
        <w:spacing w:before="1"/>
        <w:ind w:hanging="828"/>
        <w:jc w:val="left"/>
        <w:rPr>
          <w:sz w:val="20"/>
          <w:szCs w:val="20"/>
        </w:rPr>
      </w:pPr>
      <w:r w:rsidRPr="00087561">
        <w:rPr>
          <w:sz w:val="20"/>
          <w:szCs w:val="20"/>
        </w:rPr>
        <w:t>Non-Consideration of</w:t>
      </w:r>
      <w:r w:rsidRPr="00087561">
        <w:rPr>
          <w:spacing w:val="-1"/>
          <w:sz w:val="20"/>
          <w:szCs w:val="20"/>
        </w:rPr>
        <w:t xml:space="preserve"> </w:t>
      </w:r>
      <w:r w:rsidRPr="00087561">
        <w:rPr>
          <w:sz w:val="20"/>
          <w:szCs w:val="20"/>
        </w:rPr>
        <w:t>Tenders</w:t>
      </w:r>
    </w:p>
    <w:p w:rsidR="00C4480C" w:rsidRPr="00087561" w:rsidRDefault="00C4480C">
      <w:pPr>
        <w:pStyle w:val="BodyText"/>
        <w:spacing w:before="9"/>
        <w:rPr>
          <w:b/>
          <w:sz w:val="20"/>
          <w:szCs w:val="20"/>
        </w:rPr>
      </w:pPr>
    </w:p>
    <w:p w:rsidR="00C4480C" w:rsidRPr="00087561" w:rsidRDefault="00FE7172">
      <w:pPr>
        <w:pStyle w:val="ListParagraph"/>
        <w:numPr>
          <w:ilvl w:val="2"/>
          <w:numId w:val="2"/>
        </w:numPr>
        <w:tabs>
          <w:tab w:val="left" w:pos="841"/>
        </w:tabs>
        <w:spacing w:before="1"/>
        <w:ind w:right="687"/>
        <w:jc w:val="both"/>
        <w:rPr>
          <w:sz w:val="20"/>
          <w:szCs w:val="20"/>
        </w:rPr>
      </w:pPr>
      <w:r>
        <w:rPr>
          <w:sz w:val="20"/>
          <w:szCs w:val="20"/>
        </w:rPr>
        <w:t>The Group</w:t>
      </w:r>
      <w:r w:rsidR="00C405B6" w:rsidRPr="00087561">
        <w:rPr>
          <w:sz w:val="20"/>
          <w:szCs w:val="20"/>
        </w:rPr>
        <w:t xml:space="preserve"> may, in its absolute discretion, refrain from considering Tenders if</w:t>
      </w:r>
      <w:r w:rsidR="00C405B6" w:rsidRPr="00087561">
        <w:rPr>
          <w:spacing w:val="-1"/>
          <w:sz w:val="20"/>
          <w:szCs w:val="20"/>
        </w:rPr>
        <w:t xml:space="preserve"> </w:t>
      </w:r>
      <w:r w:rsidR="00C405B6" w:rsidRPr="00087561">
        <w:rPr>
          <w:sz w:val="20"/>
          <w:szCs w:val="20"/>
        </w:rPr>
        <w:t>either:</w:t>
      </w:r>
    </w:p>
    <w:p w:rsidR="00C4480C" w:rsidRPr="00087561" w:rsidRDefault="00C4480C">
      <w:pPr>
        <w:pStyle w:val="BodyText"/>
        <w:spacing w:before="10"/>
        <w:rPr>
          <w:sz w:val="20"/>
          <w:szCs w:val="20"/>
        </w:rPr>
      </w:pPr>
    </w:p>
    <w:p w:rsidR="00C4480C" w:rsidRPr="00087561" w:rsidRDefault="00C405B6">
      <w:pPr>
        <w:pStyle w:val="ListParagraph"/>
        <w:numPr>
          <w:ilvl w:val="3"/>
          <w:numId w:val="2"/>
        </w:numPr>
        <w:tabs>
          <w:tab w:val="left" w:pos="1561"/>
        </w:tabs>
        <w:ind w:right="682"/>
        <w:jc w:val="left"/>
        <w:rPr>
          <w:sz w:val="20"/>
          <w:szCs w:val="20"/>
        </w:rPr>
      </w:pPr>
      <w:r w:rsidRPr="00087561">
        <w:rPr>
          <w:sz w:val="20"/>
          <w:szCs w:val="20"/>
        </w:rPr>
        <w:t>in any respect, it does not comply with the requirements of the ITT and these Rules;</w:t>
      </w:r>
      <w:r w:rsidRPr="00087561">
        <w:rPr>
          <w:spacing w:val="-5"/>
          <w:sz w:val="20"/>
          <w:szCs w:val="20"/>
        </w:rPr>
        <w:t xml:space="preserve"> </w:t>
      </w:r>
      <w:r w:rsidRPr="00087561">
        <w:rPr>
          <w:sz w:val="20"/>
          <w:szCs w:val="20"/>
        </w:rPr>
        <w:t>or</w:t>
      </w:r>
    </w:p>
    <w:p w:rsidR="00C4480C" w:rsidRPr="00087561" w:rsidRDefault="00C4480C">
      <w:pPr>
        <w:pStyle w:val="BodyText"/>
        <w:spacing w:before="1"/>
        <w:rPr>
          <w:sz w:val="20"/>
          <w:szCs w:val="20"/>
        </w:rPr>
      </w:pPr>
    </w:p>
    <w:p w:rsidR="00C4480C" w:rsidRPr="00087561" w:rsidRDefault="00C405B6">
      <w:pPr>
        <w:pStyle w:val="ListParagraph"/>
        <w:numPr>
          <w:ilvl w:val="3"/>
          <w:numId w:val="2"/>
        </w:numPr>
        <w:tabs>
          <w:tab w:val="left" w:pos="1561"/>
        </w:tabs>
        <w:ind w:hanging="353"/>
        <w:jc w:val="left"/>
        <w:rPr>
          <w:sz w:val="20"/>
          <w:szCs w:val="20"/>
        </w:rPr>
      </w:pPr>
      <w:proofErr w:type="gramStart"/>
      <w:r w:rsidRPr="00087561">
        <w:rPr>
          <w:sz w:val="20"/>
          <w:szCs w:val="20"/>
        </w:rPr>
        <w:t>the</w:t>
      </w:r>
      <w:proofErr w:type="gramEnd"/>
      <w:r w:rsidRPr="00087561">
        <w:rPr>
          <w:sz w:val="20"/>
          <w:szCs w:val="20"/>
        </w:rPr>
        <w:t xml:space="preserve"> Tenders contain any significant</w:t>
      </w:r>
      <w:r w:rsidRPr="00087561">
        <w:rPr>
          <w:spacing w:val="-9"/>
          <w:sz w:val="20"/>
          <w:szCs w:val="20"/>
        </w:rPr>
        <w:t xml:space="preserve"> </w:t>
      </w:r>
      <w:r w:rsidRPr="00087561">
        <w:rPr>
          <w:sz w:val="20"/>
          <w:szCs w:val="20"/>
        </w:rPr>
        <w:t>omissions.</w:t>
      </w:r>
    </w:p>
    <w:p w:rsidR="00C4480C" w:rsidRPr="00087561" w:rsidRDefault="00C4480C">
      <w:pPr>
        <w:pStyle w:val="BodyText"/>
        <w:spacing w:before="10"/>
        <w:rPr>
          <w:sz w:val="20"/>
          <w:szCs w:val="20"/>
        </w:rPr>
      </w:pPr>
    </w:p>
    <w:p w:rsidR="00C4480C" w:rsidRPr="00087561" w:rsidRDefault="00C405B6">
      <w:pPr>
        <w:pStyle w:val="Heading1"/>
        <w:numPr>
          <w:ilvl w:val="1"/>
          <w:numId w:val="2"/>
        </w:numPr>
        <w:tabs>
          <w:tab w:val="left" w:pos="972"/>
          <w:tab w:val="left" w:pos="973"/>
        </w:tabs>
        <w:ind w:hanging="828"/>
        <w:jc w:val="left"/>
        <w:rPr>
          <w:sz w:val="20"/>
          <w:szCs w:val="20"/>
        </w:rPr>
      </w:pPr>
      <w:r w:rsidRPr="00087561">
        <w:rPr>
          <w:sz w:val="20"/>
          <w:szCs w:val="20"/>
        </w:rPr>
        <w:t>Acceptance of Tenders and Contract</w:t>
      </w:r>
      <w:r w:rsidRPr="00087561">
        <w:rPr>
          <w:spacing w:val="1"/>
          <w:sz w:val="20"/>
          <w:szCs w:val="20"/>
        </w:rPr>
        <w:t xml:space="preserve"> </w:t>
      </w:r>
      <w:r w:rsidRPr="00087561">
        <w:rPr>
          <w:sz w:val="20"/>
          <w:szCs w:val="20"/>
        </w:rPr>
        <w:t>Award</w:t>
      </w:r>
    </w:p>
    <w:p w:rsidR="00C4480C" w:rsidRPr="00087561" w:rsidRDefault="00C4480C">
      <w:pPr>
        <w:pStyle w:val="BodyText"/>
        <w:spacing w:before="8"/>
        <w:rPr>
          <w:b/>
          <w:sz w:val="20"/>
          <w:szCs w:val="20"/>
        </w:rPr>
      </w:pPr>
    </w:p>
    <w:p w:rsidR="00C4480C" w:rsidRPr="00087561" w:rsidRDefault="00FE7172">
      <w:pPr>
        <w:pStyle w:val="ListParagraph"/>
        <w:numPr>
          <w:ilvl w:val="2"/>
          <w:numId w:val="2"/>
        </w:numPr>
        <w:tabs>
          <w:tab w:val="left" w:pos="841"/>
        </w:tabs>
        <w:ind w:right="680"/>
        <w:jc w:val="both"/>
        <w:rPr>
          <w:sz w:val="20"/>
          <w:szCs w:val="20"/>
        </w:rPr>
      </w:pPr>
      <w:r>
        <w:rPr>
          <w:sz w:val="20"/>
          <w:szCs w:val="20"/>
        </w:rPr>
        <w:t>The Group</w:t>
      </w:r>
      <w:r w:rsidR="00C405B6" w:rsidRPr="00087561">
        <w:rPr>
          <w:sz w:val="20"/>
          <w:szCs w:val="20"/>
        </w:rPr>
        <w:t xml:space="preserve"> may, without limitation, undertake site visits</w:t>
      </w:r>
      <w:r w:rsidR="00996CE8">
        <w:rPr>
          <w:sz w:val="20"/>
          <w:szCs w:val="20"/>
        </w:rPr>
        <w:t xml:space="preserve"> of candidate’s premises</w:t>
      </w:r>
      <w:r w:rsidR="00C405B6" w:rsidRPr="00087561">
        <w:rPr>
          <w:sz w:val="20"/>
          <w:szCs w:val="20"/>
        </w:rPr>
        <w:t xml:space="preserve">, seek references, require presentations to be given and undertake clarifications as part of the evaluation process. All information and documents submitted by </w:t>
      </w:r>
      <w:r>
        <w:rPr>
          <w:sz w:val="20"/>
          <w:szCs w:val="20"/>
        </w:rPr>
        <w:t xml:space="preserve">Approved </w:t>
      </w:r>
      <w:r w:rsidR="00C405B6" w:rsidRPr="00087561">
        <w:rPr>
          <w:sz w:val="20"/>
          <w:szCs w:val="20"/>
        </w:rPr>
        <w:t xml:space="preserve">Suppliers by the due date for Tender submissions will be considered, as well as any other information that </w:t>
      </w:r>
      <w:r>
        <w:rPr>
          <w:sz w:val="20"/>
          <w:szCs w:val="20"/>
        </w:rPr>
        <w:t>The Group</w:t>
      </w:r>
      <w:r w:rsidR="00007AEA" w:rsidRPr="00087561">
        <w:rPr>
          <w:sz w:val="20"/>
          <w:szCs w:val="20"/>
        </w:rPr>
        <w:t xml:space="preserve"> </w:t>
      </w:r>
      <w:r w:rsidR="00C405B6" w:rsidRPr="00087561">
        <w:rPr>
          <w:sz w:val="20"/>
          <w:szCs w:val="20"/>
        </w:rPr>
        <w:t>requires to be</w:t>
      </w:r>
      <w:r w:rsidR="00C405B6" w:rsidRPr="00087561">
        <w:rPr>
          <w:spacing w:val="-2"/>
          <w:sz w:val="20"/>
          <w:szCs w:val="20"/>
        </w:rPr>
        <w:t xml:space="preserve"> </w:t>
      </w:r>
      <w:r w:rsidR="00C405B6" w:rsidRPr="00087561">
        <w:rPr>
          <w:sz w:val="20"/>
          <w:szCs w:val="20"/>
        </w:rPr>
        <w:t>submitted.</w:t>
      </w:r>
    </w:p>
    <w:p w:rsidR="00C4480C" w:rsidRPr="00087561" w:rsidRDefault="00C4480C">
      <w:pPr>
        <w:pStyle w:val="BodyText"/>
        <w:spacing w:before="10"/>
        <w:rPr>
          <w:sz w:val="20"/>
          <w:szCs w:val="20"/>
        </w:rPr>
      </w:pPr>
    </w:p>
    <w:p w:rsidR="00C4480C" w:rsidRPr="00087561" w:rsidRDefault="00FE7172">
      <w:pPr>
        <w:pStyle w:val="ListParagraph"/>
        <w:numPr>
          <w:ilvl w:val="2"/>
          <w:numId w:val="2"/>
        </w:numPr>
        <w:tabs>
          <w:tab w:val="left" w:pos="841"/>
        </w:tabs>
        <w:spacing w:before="1"/>
        <w:ind w:right="684"/>
        <w:jc w:val="both"/>
        <w:rPr>
          <w:sz w:val="20"/>
          <w:szCs w:val="20"/>
        </w:rPr>
      </w:pPr>
      <w:r>
        <w:rPr>
          <w:sz w:val="20"/>
          <w:szCs w:val="20"/>
        </w:rPr>
        <w:t>The Group</w:t>
      </w:r>
      <w:r w:rsidR="00C405B6" w:rsidRPr="00087561">
        <w:rPr>
          <w:sz w:val="20"/>
          <w:szCs w:val="20"/>
        </w:rPr>
        <w:t xml:space="preserve"> shall not be bound to accept any Tender and reserves to itself the right, at its absolute discretion, to accept or not accept any Tender</w:t>
      </w:r>
      <w:r w:rsidR="00C405B6" w:rsidRPr="00087561">
        <w:rPr>
          <w:spacing w:val="-1"/>
          <w:sz w:val="20"/>
          <w:szCs w:val="20"/>
        </w:rPr>
        <w:t xml:space="preserve"> </w:t>
      </w:r>
      <w:r w:rsidR="00C405B6" w:rsidRPr="00087561">
        <w:rPr>
          <w:sz w:val="20"/>
          <w:szCs w:val="20"/>
        </w:rPr>
        <w:t>submitted.</w:t>
      </w:r>
    </w:p>
    <w:p w:rsidR="00C4480C" w:rsidRPr="00087561" w:rsidRDefault="00C4480C">
      <w:pPr>
        <w:pStyle w:val="BodyText"/>
        <w:spacing w:before="9"/>
        <w:rPr>
          <w:sz w:val="20"/>
          <w:szCs w:val="20"/>
        </w:rPr>
      </w:pPr>
    </w:p>
    <w:p w:rsidR="00C4480C" w:rsidRPr="00087561" w:rsidRDefault="00FE7172">
      <w:pPr>
        <w:pStyle w:val="ListParagraph"/>
        <w:numPr>
          <w:ilvl w:val="2"/>
          <w:numId w:val="2"/>
        </w:numPr>
        <w:tabs>
          <w:tab w:val="left" w:pos="841"/>
        </w:tabs>
        <w:spacing w:before="1"/>
        <w:rPr>
          <w:sz w:val="20"/>
          <w:szCs w:val="20"/>
        </w:rPr>
      </w:pPr>
      <w:r>
        <w:rPr>
          <w:sz w:val="20"/>
          <w:szCs w:val="20"/>
        </w:rPr>
        <w:t>The Group</w:t>
      </w:r>
      <w:r w:rsidR="00C405B6" w:rsidRPr="00087561">
        <w:rPr>
          <w:sz w:val="20"/>
          <w:szCs w:val="20"/>
        </w:rPr>
        <w:t xml:space="preserve"> reserves the right to, at its</w:t>
      </w:r>
      <w:r w:rsidR="00C405B6" w:rsidRPr="00087561">
        <w:rPr>
          <w:spacing w:val="-8"/>
          <w:sz w:val="20"/>
          <w:szCs w:val="20"/>
        </w:rPr>
        <w:t xml:space="preserve"> </w:t>
      </w:r>
      <w:r w:rsidR="00C405B6" w:rsidRPr="00087561">
        <w:rPr>
          <w:sz w:val="20"/>
          <w:szCs w:val="20"/>
        </w:rPr>
        <w:t>discretion:</w:t>
      </w:r>
    </w:p>
    <w:p w:rsidR="00C4480C" w:rsidRPr="00087561" w:rsidRDefault="00C4480C">
      <w:pPr>
        <w:pStyle w:val="BodyText"/>
        <w:spacing w:before="9"/>
        <w:rPr>
          <w:sz w:val="20"/>
          <w:szCs w:val="20"/>
        </w:rPr>
      </w:pPr>
    </w:p>
    <w:p w:rsidR="00C4480C" w:rsidRPr="00087561" w:rsidRDefault="00C405B6">
      <w:pPr>
        <w:pStyle w:val="ListParagraph"/>
        <w:numPr>
          <w:ilvl w:val="3"/>
          <w:numId w:val="2"/>
        </w:numPr>
        <w:tabs>
          <w:tab w:val="left" w:pos="1561"/>
        </w:tabs>
        <w:spacing w:before="1"/>
        <w:jc w:val="left"/>
        <w:rPr>
          <w:sz w:val="20"/>
          <w:szCs w:val="20"/>
        </w:rPr>
      </w:pPr>
      <w:r w:rsidRPr="00087561">
        <w:rPr>
          <w:sz w:val="20"/>
          <w:szCs w:val="20"/>
        </w:rPr>
        <w:t>waive the requirements of the ITT in whole or in</w:t>
      </w:r>
      <w:r w:rsidRPr="00087561">
        <w:rPr>
          <w:spacing w:val="1"/>
          <w:sz w:val="20"/>
          <w:szCs w:val="20"/>
        </w:rPr>
        <w:t xml:space="preserve"> </w:t>
      </w:r>
      <w:r w:rsidRPr="00087561">
        <w:rPr>
          <w:sz w:val="20"/>
          <w:szCs w:val="20"/>
        </w:rPr>
        <w:t>part;</w:t>
      </w:r>
    </w:p>
    <w:p w:rsidR="00C4480C" w:rsidRPr="00087561" w:rsidRDefault="00C4480C">
      <w:pPr>
        <w:pStyle w:val="BodyText"/>
        <w:spacing w:before="9"/>
        <w:rPr>
          <w:sz w:val="20"/>
          <w:szCs w:val="20"/>
        </w:rPr>
      </w:pPr>
    </w:p>
    <w:p w:rsidR="00C4480C" w:rsidRPr="00087561" w:rsidRDefault="00C405B6">
      <w:pPr>
        <w:pStyle w:val="ListParagraph"/>
        <w:numPr>
          <w:ilvl w:val="3"/>
          <w:numId w:val="2"/>
        </w:numPr>
        <w:tabs>
          <w:tab w:val="left" w:pos="1561"/>
        </w:tabs>
        <w:spacing w:before="1"/>
        <w:ind w:right="686" w:hanging="353"/>
        <w:jc w:val="left"/>
        <w:rPr>
          <w:sz w:val="20"/>
          <w:szCs w:val="20"/>
        </w:rPr>
      </w:pPr>
      <w:r w:rsidRPr="00087561">
        <w:rPr>
          <w:sz w:val="20"/>
          <w:szCs w:val="20"/>
        </w:rPr>
        <w:t xml:space="preserve">disqualify any </w:t>
      </w:r>
      <w:r w:rsidR="00FE7172">
        <w:rPr>
          <w:sz w:val="20"/>
          <w:szCs w:val="20"/>
        </w:rPr>
        <w:t xml:space="preserve">Approved </w:t>
      </w:r>
      <w:r w:rsidRPr="00087561">
        <w:rPr>
          <w:sz w:val="20"/>
          <w:szCs w:val="20"/>
        </w:rPr>
        <w:t>Supplier whose Tender does not comply with the response requirements set out in the</w:t>
      </w:r>
      <w:r w:rsidRPr="00087561">
        <w:rPr>
          <w:spacing w:val="-1"/>
          <w:sz w:val="20"/>
          <w:szCs w:val="20"/>
        </w:rPr>
        <w:t xml:space="preserve"> </w:t>
      </w:r>
      <w:r w:rsidRPr="00087561">
        <w:rPr>
          <w:sz w:val="20"/>
          <w:szCs w:val="20"/>
        </w:rPr>
        <w:t>ITT;</w:t>
      </w:r>
    </w:p>
    <w:p w:rsidR="00C4480C" w:rsidRPr="00087561" w:rsidRDefault="00C4480C">
      <w:pPr>
        <w:pStyle w:val="BodyText"/>
        <w:spacing w:before="10"/>
        <w:rPr>
          <w:sz w:val="20"/>
          <w:szCs w:val="20"/>
        </w:rPr>
      </w:pPr>
    </w:p>
    <w:p w:rsidR="00C4480C" w:rsidRPr="00087561" w:rsidRDefault="00C405B6">
      <w:pPr>
        <w:pStyle w:val="ListParagraph"/>
        <w:numPr>
          <w:ilvl w:val="3"/>
          <w:numId w:val="2"/>
        </w:numPr>
        <w:tabs>
          <w:tab w:val="left" w:pos="1561"/>
        </w:tabs>
        <w:ind w:right="683" w:hanging="406"/>
        <w:jc w:val="both"/>
        <w:rPr>
          <w:sz w:val="20"/>
          <w:szCs w:val="20"/>
        </w:rPr>
      </w:pPr>
      <w:r w:rsidRPr="00087561">
        <w:rPr>
          <w:sz w:val="20"/>
          <w:szCs w:val="20"/>
        </w:rPr>
        <w:t xml:space="preserve">to seek additional information or verification, if </w:t>
      </w:r>
      <w:r w:rsidR="00FE7172">
        <w:rPr>
          <w:sz w:val="20"/>
          <w:szCs w:val="20"/>
        </w:rPr>
        <w:t>The group</w:t>
      </w:r>
      <w:r w:rsidRPr="00087561">
        <w:rPr>
          <w:sz w:val="20"/>
          <w:szCs w:val="20"/>
        </w:rPr>
        <w:t xml:space="preserve"> has legitimate concerns about a </w:t>
      </w:r>
      <w:r w:rsidR="00FE7172">
        <w:rPr>
          <w:sz w:val="20"/>
          <w:szCs w:val="20"/>
        </w:rPr>
        <w:t xml:space="preserve">Approved </w:t>
      </w:r>
      <w:r w:rsidRPr="00087561">
        <w:rPr>
          <w:sz w:val="20"/>
          <w:szCs w:val="20"/>
        </w:rPr>
        <w:t>Suppliers ability to perform its obligations, including (without limitation) in a financially secure way, over the term of the defined</w:t>
      </w:r>
      <w:r w:rsidRPr="00087561">
        <w:rPr>
          <w:spacing w:val="-1"/>
          <w:sz w:val="20"/>
          <w:szCs w:val="20"/>
        </w:rPr>
        <w:t xml:space="preserve"> </w:t>
      </w:r>
      <w:r w:rsidRPr="00087561">
        <w:rPr>
          <w:sz w:val="20"/>
          <w:szCs w:val="20"/>
        </w:rPr>
        <w:t>works;</w:t>
      </w:r>
    </w:p>
    <w:p w:rsidR="00C4480C" w:rsidRPr="00087561" w:rsidRDefault="00C4480C">
      <w:pPr>
        <w:pStyle w:val="BodyText"/>
        <w:spacing w:before="10"/>
        <w:rPr>
          <w:sz w:val="20"/>
          <w:szCs w:val="20"/>
        </w:rPr>
      </w:pPr>
    </w:p>
    <w:p w:rsidR="00C4480C" w:rsidRPr="00087561" w:rsidRDefault="00C405B6">
      <w:pPr>
        <w:pStyle w:val="ListParagraph"/>
        <w:numPr>
          <w:ilvl w:val="3"/>
          <w:numId w:val="2"/>
        </w:numPr>
        <w:tabs>
          <w:tab w:val="left" w:pos="1561"/>
        </w:tabs>
        <w:ind w:hanging="420"/>
        <w:jc w:val="left"/>
        <w:rPr>
          <w:sz w:val="20"/>
          <w:szCs w:val="20"/>
        </w:rPr>
      </w:pPr>
      <w:r w:rsidRPr="00087561">
        <w:rPr>
          <w:sz w:val="20"/>
          <w:szCs w:val="20"/>
        </w:rPr>
        <w:t>to cancel or withdraw from the Tender at any</w:t>
      </w:r>
      <w:r w:rsidRPr="00087561">
        <w:rPr>
          <w:spacing w:val="-7"/>
          <w:sz w:val="20"/>
          <w:szCs w:val="20"/>
        </w:rPr>
        <w:t xml:space="preserve"> </w:t>
      </w:r>
      <w:r w:rsidRPr="00087561">
        <w:rPr>
          <w:sz w:val="20"/>
          <w:szCs w:val="20"/>
        </w:rPr>
        <w:t>stage;</w:t>
      </w:r>
    </w:p>
    <w:p w:rsidR="00C4480C" w:rsidRPr="00087561" w:rsidRDefault="00C4480C">
      <w:pPr>
        <w:pStyle w:val="BodyText"/>
        <w:spacing w:before="10"/>
        <w:rPr>
          <w:sz w:val="20"/>
          <w:szCs w:val="20"/>
        </w:rPr>
      </w:pPr>
    </w:p>
    <w:p w:rsidR="00C4480C" w:rsidRPr="00087561" w:rsidRDefault="00C405B6">
      <w:pPr>
        <w:pStyle w:val="ListParagraph"/>
        <w:numPr>
          <w:ilvl w:val="3"/>
          <w:numId w:val="2"/>
        </w:numPr>
        <w:tabs>
          <w:tab w:val="left" w:pos="1561"/>
        </w:tabs>
        <w:spacing w:before="1"/>
        <w:ind w:right="683" w:hanging="367"/>
        <w:jc w:val="both"/>
        <w:rPr>
          <w:sz w:val="20"/>
          <w:szCs w:val="20"/>
        </w:rPr>
      </w:pPr>
      <w:proofErr w:type="gramStart"/>
      <w:r w:rsidRPr="00087561">
        <w:rPr>
          <w:sz w:val="20"/>
          <w:szCs w:val="20"/>
        </w:rPr>
        <w:t>to</w:t>
      </w:r>
      <w:proofErr w:type="gramEnd"/>
      <w:r w:rsidRPr="00087561">
        <w:rPr>
          <w:sz w:val="20"/>
          <w:szCs w:val="20"/>
        </w:rPr>
        <w:t xml:space="preserve"> make an award in respect of the Tender for part only of its requirements or </w:t>
      </w:r>
      <w:r w:rsidRPr="00087561">
        <w:rPr>
          <w:sz w:val="20"/>
          <w:szCs w:val="20"/>
        </w:rPr>
        <w:lastRenderedPageBreak/>
        <w:t xml:space="preserve">not make an award at all, regardless of whether or not a </w:t>
      </w:r>
      <w:r w:rsidR="00FE7172">
        <w:rPr>
          <w:sz w:val="20"/>
          <w:szCs w:val="20"/>
        </w:rPr>
        <w:t xml:space="preserve">Approved </w:t>
      </w:r>
      <w:r w:rsidRPr="00087561">
        <w:rPr>
          <w:sz w:val="20"/>
          <w:szCs w:val="20"/>
        </w:rPr>
        <w:t>Supplier meets the evaluation</w:t>
      </w:r>
      <w:r w:rsidRPr="00087561">
        <w:rPr>
          <w:spacing w:val="-7"/>
          <w:sz w:val="20"/>
          <w:szCs w:val="20"/>
        </w:rPr>
        <w:t xml:space="preserve"> </w:t>
      </w:r>
      <w:r w:rsidRPr="00087561">
        <w:rPr>
          <w:sz w:val="20"/>
          <w:szCs w:val="20"/>
        </w:rPr>
        <w:t>criteria.</w:t>
      </w:r>
    </w:p>
    <w:p w:rsidR="00C4480C" w:rsidRPr="00087561" w:rsidRDefault="00C405B6">
      <w:pPr>
        <w:pStyle w:val="ListParagraph"/>
        <w:numPr>
          <w:ilvl w:val="3"/>
          <w:numId w:val="2"/>
        </w:numPr>
        <w:tabs>
          <w:tab w:val="left" w:pos="1561"/>
        </w:tabs>
        <w:spacing w:before="62"/>
        <w:ind w:right="683" w:hanging="420"/>
        <w:jc w:val="both"/>
        <w:rPr>
          <w:sz w:val="20"/>
          <w:szCs w:val="20"/>
        </w:rPr>
      </w:pPr>
      <w:proofErr w:type="gramStart"/>
      <w:r w:rsidRPr="00087561">
        <w:rPr>
          <w:sz w:val="20"/>
          <w:szCs w:val="20"/>
        </w:rPr>
        <w:t>not</w:t>
      </w:r>
      <w:proofErr w:type="gramEnd"/>
      <w:r w:rsidRPr="00087561">
        <w:rPr>
          <w:sz w:val="20"/>
          <w:szCs w:val="20"/>
        </w:rPr>
        <w:t xml:space="preserve"> to select </w:t>
      </w:r>
      <w:r w:rsidR="005E7B96">
        <w:rPr>
          <w:sz w:val="20"/>
          <w:szCs w:val="20"/>
        </w:rPr>
        <w:t>a</w:t>
      </w:r>
      <w:r w:rsidR="00FE7172">
        <w:rPr>
          <w:sz w:val="20"/>
          <w:szCs w:val="20"/>
        </w:rPr>
        <w:t xml:space="preserve">n Approved </w:t>
      </w:r>
      <w:r w:rsidRPr="00087561">
        <w:rPr>
          <w:sz w:val="20"/>
          <w:szCs w:val="20"/>
        </w:rPr>
        <w:t xml:space="preserve"> Supplier, or where a</w:t>
      </w:r>
      <w:r w:rsidR="00FE7172">
        <w:rPr>
          <w:sz w:val="20"/>
          <w:szCs w:val="20"/>
        </w:rPr>
        <w:t>n Approved</w:t>
      </w:r>
      <w:r w:rsidRPr="00087561">
        <w:rPr>
          <w:sz w:val="20"/>
          <w:szCs w:val="20"/>
        </w:rPr>
        <w:t xml:space="preserve"> Supplier has been selected, not to award the</w:t>
      </w:r>
      <w:r w:rsidRPr="00087561">
        <w:rPr>
          <w:spacing w:val="-1"/>
          <w:sz w:val="20"/>
          <w:szCs w:val="20"/>
        </w:rPr>
        <w:t xml:space="preserve"> </w:t>
      </w:r>
      <w:r w:rsidRPr="00087561">
        <w:rPr>
          <w:sz w:val="20"/>
          <w:szCs w:val="20"/>
        </w:rPr>
        <w:t>Contract.</w:t>
      </w:r>
    </w:p>
    <w:p w:rsidR="00C4480C" w:rsidRPr="00087561" w:rsidRDefault="00C4480C">
      <w:pPr>
        <w:pStyle w:val="BodyText"/>
        <w:spacing w:before="10"/>
        <w:rPr>
          <w:sz w:val="20"/>
          <w:szCs w:val="20"/>
        </w:rPr>
      </w:pPr>
    </w:p>
    <w:p w:rsidR="00C4480C" w:rsidRPr="00087561" w:rsidRDefault="00C405B6">
      <w:pPr>
        <w:pStyle w:val="ListParagraph"/>
        <w:numPr>
          <w:ilvl w:val="3"/>
          <w:numId w:val="2"/>
        </w:numPr>
        <w:tabs>
          <w:tab w:val="left" w:pos="1561"/>
        </w:tabs>
        <w:ind w:hanging="473"/>
        <w:jc w:val="left"/>
        <w:rPr>
          <w:sz w:val="20"/>
          <w:szCs w:val="20"/>
        </w:rPr>
      </w:pPr>
      <w:proofErr w:type="gramStart"/>
      <w:r w:rsidRPr="00087561">
        <w:rPr>
          <w:sz w:val="20"/>
          <w:szCs w:val="20"/>
        </w:rPr>
        <w:t>to</w:t>
      </w:r>
      <w:proofErr w:type="gramEnd"/>
      <w:r w:rsidRPr="00087561">
        <w:rPr>
          <w:sz w:val="20"/>
          <w:szCs w:val="20"/>
        </w:rPr>
        <w:t xml:space="preserve"> accept any Tender submitted pursuant to the</w:t>
      </w:r>
      <w:r w:rsidRPr="00087561">
        <w:rPr>
          <w:spacing w:val="-9"/>
          <w:sz w:val="20"/>
          <w:szCs w:val="20"/>
        </w:rPr>
        <w:t xml:space="preserve"> </w:t>
      </w:r>
      <w:r w:rsidRPr="00087561">
        <w:rPr>
          <w:sz w:val="20"/>
          <w:szCs w:val="20"/>
        </w:rPr>
        <w:t>ITT.</w:t>
      </w:r>
    </w:p>
    <w:p w:rsidR="00C4480C" w:rsidRPr="00087561" w:rsidRDefault="00C4480C">
      <w:pPr>
        <w:pStyle w:val="BodyText"/>
        <w:spacing w:before="10"/>
        <w:rPr>
          <w:sz w:val="20"/>
          <w:szCs w:val="20"/>
        </w:rPr>
      </w:pPr>
    </w:p>
    <w:p w:rsidR="00C4480C" w:rsidRPr="00087561" w:rsidRDefault="00C405B6">
      <w:pPr>
        <w:pStyle w:val="Heading1"/>
        <w:numPr>
          <w:ilvl w:val="1"/>
          <w:numId w:val="2"/>
        </w:numPr>
        <w:tabs>
          <w:tab w:val="left" w:pos="972"/>
          <w:tab w:val="left" w:pos="973"/>
        </w:tabs>
        <w:ind w:hanging="828"/>
        <w:jc w:val="left"/>
        <w:rPr>
          <w:sz w:val="20"/>
          <w:szCs w:val="20"/>
        </w:rPr>
      </w:pPr>
      <w:r w:rsidRPr="00087561">
        <w:rPr>
          <w:sz w:val="20"/>
          <w:szCs w:val="20"/>
        </w:rPr>
        <w:t>Supplier’s</w:t>
      </w:r>
      <w:r w:rsidRPr="00087561">
        <w:rPr>
          <w:spacing w:val="-1"/>
          <w:sz w:val="20"/>
          <w:szCs w:val="20"/>
        </w:rPr>
        <w:t xml:space="preserve"> </w:t>
      </w:r>
      <w:r w:rsidRPr="00087561">
        <w:rPr>
          <w:sz w:val="20"/>
          <w:szCs w:val="20"/>
        </w:rPr>
        <w:t>Warranties</w:t>
      </w:r>
    </w:p>
    <w:p w:rsidR="00C4480C" w:rsidRPr="00087561" w:rsidRDefault="00C4480C">
      <w:pPr>
        <w:pStyle w:val="BodyText"/>
        <w:spacing w:before="10"/>
        <w:rPr>
          <w:b/>
          <w:sz w:val="20"/>
          <w:szCs w:val="20"/>
        </w:rPr>
      </w:pPr>
    </w:p>
    <w:p w:rsidR="00C4480C" w:rsidRPr="00087561" w:rsidRDefault="00C405B6">
      <w:pPr>
        <w:pStyle w:val="ListParagraph"/>
        <w:numPr>
          <w:ilvl w:val="2"/>
          <w:numId w:val="2"/>
        </w:numPr>
        <w:tabs>
          <w:tab w:val="left" w:pos="841"/>
        </w:tabs>
        <w:ind w:right="681"/>
        <w:rPr>
          <w:sz w:val="20"/>
          <w:szCs w:val="20"/>
        </w:rPr>
      </w:pPr>
      <w:r w:rsidRPr="00087561">
        <w:rPr>
          <w:sz w:val="20"/>
          <w:szCs w:val="20"/>
        </w:rPr>
        <w:t xml:space="preserve">In submitting its Tender response each </w:t>
      </w:r>
      <w:r w:rsidR="00FE7172">
        <w:rPr>
          <w:sz w:val="20"/>
          <w:szCs w:val="20"/>
        </w:rPr>
        <w:t xml:space="preserve">Approved </w:t>
      </w:r>
      <w:r w:rsidRPr="00087561">
        <w:rPr>
          <w:sz w:val="20"/>
          <w:szCs w:val="20"/>
        </w:rPr>
        <w:t xml:space="preserve">Supplier warrants, represents and undertakes to </w:t>
      </w:r>
      <w:r w:rsidR="00FE7172">
        <w:rPr>
          <w:sz w:val="20"/>
          <w:szCs w:val="20"/>
        </w:rPr>
        <w:t>The Group</w:t>
      </w:r>
      <w:r w:rsidR="00301EE9" w:rsidRPr="00087561">
        <w:rPr>
          <w:sz w:val="20"/>
          <w:szCs w:val="20"/>
        </w:rPr>
        <w:t xml:space="preserve"> </w:t>
      </w:r>
      <w:r w:rsidRPr="00087561">
        <w:rPr>
          <w:sz w:val="20"/>
          <w:szCs w:val="20"/>
        </w:rPr>
        <w:t>that:</w:t>
      </w:r>
    </w:p>
    <w:p w:rsidR="00C4480C" w:rsidRPr="00087561" w:rsidRDefault="00C4480C">
      <w:pPr>
        <w:pStyle w:val="BodyText"/>
        <w:spacing w:before="10"/>
        <w:rPr>
          <w:sz w:val="20"/>
          <w:szCs w:val="20"/>
        </w:rPr>
      </w:pPr>
    </w:p>
    <w:p w:rsidR="00C4480C" w:rsidRPr="00087561" w:rsidRDefault="00C405B6">
      <w:pPr>
        <w:pStyle w:val="ListParagraph"/>
        <w:numPr>
          <w:ilvl w:val="3"/>
          <w:numId w:val="2"/>
        </w:numPr>
        <w:tabs>
          <w:tab w:val="left" w:pos="1561"/>
        </w:tabs>
        <w:ind w:right="684"/>
        <w:jc w:val="both"/>
        <w:rPr>
          <w:sz w:val="20"/>
          <w:szCs w:val="20"/>
        </w:rPr>
      </w:pPr>
      <w:r w:rsidRPr="00087561">
        <w:rPr>
          <w:sz w:val="20"/>
          <w:szCs w:val="20"/>
        </w:rPr>
        <w:t xml:space="preserve">it has not done any of the acts or matters referred to in paragraphs 1.10 c. </w:t>
      </w:r>
      <w:proofErr w:type="spellStart"/>
      <w:r w:rsidRPr="00087561">
        <w:rPr>
          <w:sz w:val="20"/>
          <w:szCs w:val="20"/>
        </w:rPr>
        <w:t>i</w:t>
      </w:r>
      <w:proofErr w:type="spellEnd"/>
      <w:r w:rsidRPr="00087561">
        <w:rPr>
          <w:sz w:val="20"/>
          <w:szCs w:val="20"/>
        </w:rPr>
        <w:t>) - 1.10 c. iv) above and has complied in all respects with these</w:t>
      </w:r>
      <w:r w:rsidRPr="00087561">
        <w:rPr>
          <w:spacing w:val="-1"/>
          <w:sz w:val="20"/>
          <w:szCs w:val="20"/>
        </w:rPr>
        <w:t xml:space="preserve"> </w:t>
      </w:r>
      <w:r w:rsidRPr="00087561">
        <w:rPr>
          <w:sz w:val="20"/>
          <w:szCs w:val="20"/>
        </w:rPr>
        <w:t>Rules;</w:t>
      </w:r>
    </w:p>
    <w:p w:rsidR="00C4480C" w:rsidRPr="00087561" w:rsidRDefault="00C4480C">
      <w:pPr>
        <w:pStyle w:val="BodyText"/>
        <w:spacing w:before="11"/>
        <w:rPr>
          <w:sz w:val="20"/>
          <w:szCs w:val="20"/>
        </w:rPr>
      </w:pPr>
    </w:p>
    <w:p w:rsidR="00C4480C" w:rsidRPr="00087561" w:rsidRDefault="00C405B6">
      <w:pPr>
        <w:pStyle w:val="ListParagraph"/>
        <w:numPr>
          <w:ilvl w:val="3"/>
          <w:numId w:val="2"/>
        </w:numPr>
        <w:tabs>
          <w:tab w:val="left" w:pos="1561"/>
        </w:tabs>
        <w:ind w:right="680" w:hanging="353"/>
        <w:jc w:val="both"/>
        <w:rPr>
          <w:sz w:val="20"/>
          <w:szCs w:val="20"/>
        </w:rPr>
      </w:pPr>
      <w:r w:rsidRPr="00087561">
        <w:rPr>
          <w:sz w:val="20"/>
          <w:szCs w:val="20"/>
        </w:rPr>
        <w:t xml:space="preserve">all information, representations and other matters of fact communicated (whether in writing or otherwise) to </w:t>
      </w:r>
      <w:r w:rsidR="00FE7172">
        <w:rPr>
          <w:sz w:val="20"/>
          <w:szCs w:val="20"/>
        </w:rPr>
        <w:t>The</w:t>
      </w:r>
      <w:r w:rsidRPr="00087561">
        <w:rPr>
          <w:sz w:val="20"/>
          <w:szCs w:val="20"/>
        </w:rPr>
        <w:t xml:space="preserve"> Group by the </w:t>
      </w:r>
      <w:r w:rsidR="005E7B96">
        <w:rPr>
          <w:sz w:val="20"/>
          <w:szCs w:val="20"/>
        </w:rPr>
        <w:t xml:space="preserve">Approved </w:t>
      </w:r>
      <w:r w:rsidRPr="00087561">
        <w:rPr>
          <w:sz w:val="20"/>
          <w:szCs w:val="20"/>
        </w:rPr>
        <w:t>Supplier, its employees or agents in connection with or arising out of the Tenders are true, complete and accurate in all respects;</w:t>
      </w:r>
    </w:p>
    <w:p w:rsidR="00C4480C" w:rsidRPr="00087561" w:rsidRDefault="00C4480C">
      <w:pPr>
        <w:pStyle w:val="BodyText"/>
        <w:spacing w:before="10"/>
        <w:rPr>
          <w:sz w:val="20"/>
          <w:szCs w:val="20"/>
        </w:rPr>
      </w:pPr>
    </w:p>
    <w:p w:rsidR="00C4480C" w:rsidRPr="00087561" w:rsidRDefault="00C405B6">
      <w:pPr>
        <w:pStyle w:val="ListParagraph"/>
        <w:numPr>
          <w:ilvl w:val="3"/>
          <w:numId w:val="2"/>
        </w:numPr>
        <w:tabs>
          <w:tab w:val="left" w:pos="1561"/>
        </w:tabs>
        <w:ind w:right="688" w:hanging="406"/>
        <w:jc w:val="both"/>
        <w:rPr>
          <w:sz w:val="20"/>
          <w:szCs w:val="20"/>
        </w:rPr>
      </w:pPr>
      <w:r w:rsidRPr="00087561">
        <w:rPr>
          <w:sz w:val="20"/>
          <w:szCs w:val="20"/>
        </w:rPr>
        <w:t>it has made its own investigations and research and has satisfied itself in respect of all matters, (whether actual or contingent), relating to the</w:t>
      </w:r>
      <w:r w:rsidRPr="00087561">
        <w:rPr>
          <w:spacing w:val="-3"/>
          <w:sz w:val="20"/>
          <w:szCs w:val="20"/>
        </w:rPr>
        <w:t xml:space="preserve"> </w:t>
      </w:r>
      <w:r w:rsidRPr="00087561">
        <w:rPr>
          <w:sz w:val="20"/>
          <w:szCs w:val="20"/>
        </w:rPr>
        <w:t>Tenders;</w:t>
      </w:r>
    </w:p>
    <w:p w:rsidR="00C4480C" w:rsidRPr="00087561" w:rsidRDefault="00C4480C">
      <w:pPr>
        <w:pStyle w:val="BodyText"/>
        <w:spacing w:before="10"/>
        <w:rPr>
          <w:sz w:val="20"/>
          <w:szCs w:val="20"/>
        </w:rPr>
      </w:pPr>
    </w:p>
    <w:p w:rsidR="00C4480C" w:rsidRPr="00087561" w:rsidRDefault="00C405B6">
      <w:pPr>
        <w:pStyle w:val="ListParagraph"/>
        <w:numPr>
          <w:ilvl w:val="3"/>
          <w:numId w:val="2"/>
        </w:numPr>
        <w:tabs>
          <w:tab w:val="left" w:pos="1561"/>
        </w:tabs>
        <w:ind w:right="687" w:hanging="420"/>
        <w:jc w:val="both"/>
        <w:rPr>
          <w:sz w:val="20"/>
          <w:szCs w:val="20"/>
        </w:rPr>
      </w:pPr>
      <w:r w:rsidRPr="00087561">
        <w:rPr>
          <w:sz w:val="20"/>
          <w:szCs w:val="20"/>
        </w:rPr>
        <w:t>it has satisfied itself as to the correctness and sufficiency of the information it has inserted in the</w:t>
      </w:r>
      <w:r w:rsidRPr="00087561">
        <w:rPr>
          <w:spacing w:val="-8"/>
          <w:sz w:val="20"/>
          <w:szCs w:val="20"/>
        </w:rPr>
        <w:t xml:space="preserve"> </w:t>
      </w:r>
      <w:r w:rsidRPr="00087561">
        <w:rPr>
          <w:sz w:val="20"/>
          <w:szCs w:val="20"/>
        </w:rPr>
        <w:t>Tender;</w:t>
      </w:r>
    </w:p>
    <w:p w:rsidR="00C4480C" w:rsidRPr="00087561" w:rsidRDefault="00C4480C">
      <w:pPr>
        <w:pStyle w:val="BodyText"/>
        <w:spacing w:before="11"/>
        <w:rPr>
          <w:sz w:val="20"/>
          <w:szCs w:val="20"/>
        </w:rPr>
      </w:pPr>
    </w:p>
    <w:p w:rsidR="00C4480C" w:rsidRPr="00087561" w:rsidRDefault="00C405B6">
      <w:pPr>
        <w:pStyle w:val="ListParagraph"/>
        <w:numPr>
          <w:ilvl w:val="3"/>
          <w:numId w:val="2"/>
        </w:numPr>
        <w:tabs>
          <w:tab w:val="left" w:pos="1561"/>
        </w:tabs>
        <w:ind w:right="679" w:hanging="367"/>
        <w:jc w:val="both"/>
        <w:rPr>
          <w:sz w:val="20"/>
          <w:szCs w:val="20"/>
        </w:rPr>
      </w:pPr>
      <w:r w:rsidRPr="00087561">
        <w:rPr>
          <w:sz w:val="20"/>
          <w:szCs w:val="20"/>
        </w:rPr>
        <w:t>it has full power and authority to enter into a Call-Off and undertake the defined</w:t>
      </w:r>
      <w:r w:rsidRPr="00087561">
        <w:rPr>
          <w:spacing w:val="-5"/>
          <w:sz w:val="20"/>
          <w:szCs w:val="20"/>
        </w:rPr>
        <w:t xml:space="preserve"> </w:t>
      </w:r>
      <w:r w:rsidRPr="00087561">
        <w:rPr>
          <w:sz w:val="20"/>
          <w:szCs w:val="20"/>
        </w:rPr>
        <w:t>Works;</w:t>
      </w:r>
    </w:p>
    <w:p w:rsidR="00C4480C" w:rsidRPr="00087561" w:rsidRDefault="00C4480C">
      <w:pPr>
        <w:pStyle w:val="BodyText"/>
        <w:spacing w:before="10"/>
        <w:rPr>
          <w:sz w:val="20"/>
          <w:szCs w:val="20"/>
        </w:rPr>
      </w:pPr>
    </w:p>
    <w:p w:rsidR="00C4480C" w:rsidRPr="00087561" w:rsidRDefault="00C405B6">
      <w:pPr>
        <w:pStyle w:val="ListParagraph"/>
        <w:numPr>
          <w:ilvl w:val="3"/>
          <w:numId w:val="2"/>
        </w:numPr>
        <w:tabs>
          <w:tab w:val="left" w:pos="1561"/>
        </w:tabs>
        <w:ind w:right="686" w:hanging="420"/>
        <w:jc w:val="both"/>
        <w:rPr>
          <w:sz w:val="20"/>
          <w:szCs w:val="20"/>
        </w:rPr>
      </w:pPr>
      <w:r w:rsidRPr="00087561">
        <w:rPr>
          <w:sz w:val="20"/>
          <w:szCs w:val="20"/>
        </w:rPr>
        <w:t>it is of sound financial standing and has and will have sufficient premises, working capital, skilled personnel, vehicles, plant, goods and materials and other resources available to it to carry out the defined</w:t>
      </w:r>
      <w:r w:rsidRPr="00087561">
        <w:rPr>
          <w:spacing w:val="-5"/>
          <w:sz w:val="20"/>
          <w:szCs w:val="20"/>
        </w:rPr>
        <w:t xml:space="preserve"> </w:t>
      </w:r>
      <w:r w:rsidRPr="00087561">
        <w:rPr>
          <w:sz w:val="20"/>
          <w:szCs w:val="20"/>
        </w:rPr>
        <w:t>Works;</w:t>
      </w:r>
    </w:p>
    <w:p w:rsidR="00C4480C" w:rsidRPr="00087561" w:rsidRDefault="00C4480C">
      <w:pPr>
        <w:pStyle w:val="BodyText"/>
        <w:spacing w:before="10"/>
        <w:rPr>
          <w:sz w:val="20"/>
          <w:szCs w:val="20"/>
        </w:rPr>
      </w:pPr>
    </w:p>
    <w:p w:rsidR="00C4480C" w:rsidRPr="00087561" w:rsidRDefault="00C405B6">
      <w:pPr>
        <w:pStyle w:val="ListParagraph"/>
        <w:numPr>
          <w:ilvl w:val="3"/>
          <w:numId w:val="2"/>
        </w:numPr>
        <w:tabs>
          <w:tab w:val="left" w:pos="1561"/>
        </w:tabs>
        <w:ind w:right="683" w:hanging="473"/>
        <w:jc w:val="both"/>
        <w:rPr>
          <w:sz w:val="20"/>
          <w:szCs w:val="20"/>
        </w:rPr>
      </w:pPr>
      <w:r w:rsidRPr="00087561">
        <w:rPr>
          <w:sz w:val="20"/>
          <w:szCs w:val="20"/>
        </w:rPr>
        <w:t>it has obtained all necessary consents, licences and permissions to enable it to carry out the defined works and will from time to time obtain and maintain all further and other necessary consents, licences and permissions to enable it to continue to do</w:t>
      </w:r>
      <w:r w:rsidRPr="00087561">
        <w:rPr>
          <w:spacing w:val="-17"/>
          <w:sz w:val="20"/>
          <w:szCs w:val="20"/>
        </w:rPr>
        <w:t xml:space="preserve"> </w:t>
      </w:r>
      <w:r w:rsidRPr="00087561">
        <w:rPr>
          <w:sz w:val="20"/>
          <w:szCs w:val="20"/>
        </w:rPr>
        <w:t>so;</w:t>
      </w:r>
    </w:p>
    <w:p w:rsidR="00C4480C" w:rsidRPr="00087561" w:rsidRDefault="00C4480C">
      <w:pPr>
        <w:pStyle w:val="BodyText"/>
        <w:spacing w:before="10"/>
        <w:rPr>
          <w:sz w:val="20"/>
          <w:szCs w:val="20"/>
        </w:rPr>
      </w:pPr>
    </w:p>
    <w:p w:rsidR="00C4480C" w:rsidRPr="00087561" w:rsidRDefault="00C405B6">
      <w:pPr>
        <w:pStyle w:val="ListParagraph"/>
        <w:numPr>
          <w:ilvl w:val="3"/>
          <w:numId w:val="2"/>
        </w:numPr>
        <w:tabs>
          <w:tab w:val="left" w:pos="1561"/>
        </w:tabs>
        <w:spacing w:before="1"/>
        <w:ind w:right="687" w:hanging="526"/>
        <w:jc w:val="both"/>
        <w:rPr>
          <w:sz w:val="20"/>
          <w:szCs w:val="20"/>
        </w:rPr>
      </w:pPr>
      <w:r w:rsidRPr="00087561">
        <w:rPr>
          <w:sz w:val="20"/>
          <w:szCs w:val="20"/>
        </w:rPr>
        <w:t xml:space="preserve">it will not at any time claim or seek to enforce any lien, charge, or other encumbrances over property of whatever nature owned by </w:t>
      </w:r>
      <w:r w:rsidR="00FE7172">
        <w:rPr>
          <w:sz w:val="20"/>
          <w:szCs w:val="20"/>
        </w:rPr>
        <w:t>The Group</w:t>
      </w:r>
      <w:r w:rsidRPr="00087561">
        <w:rPr>
          <w:sz w:val="20"/>
          <w:szCs w:val="20"/>
        </w:rPr>
        <w:t xml:space="preserve"> and that is for the time being in the possession of the </w:t>
      </w:r>
      <w:r w:rsidR="00FE7172">
        <w:rPr>
          <w:sz w:val="20"/>
          <w:szCs w:val="20"/>
        </w:rPr>
        <w:t xml:space="preserve">Approved </w:t>
      </w:r>
      <w:r w:rsidRPr="00087561">
        <w:rPr>
          <w:sz w:val="20"/>
          <w:szCs w:val="20"/>
        </w:rPr>
        <w:t>Supplier;</w:t>
      </w:r>
      <w:r w:rsidRPr="00087561">
        <w:rPr>
          <w:spacing w:val="1"/>
          <w:sz w:val="20"/>
          <w:szCs w:val="20"/>
        </w:rPr>
        <w:t xml:space="preserve"> </w:t>
      </w:r>
      <w:r w:rsidRPr="00087561">
        <w:rPr>
          <w:sz w:val="20"/>
          <w:szCs w:val="20"/>
        </w:rPr>
        <w:t>and</w:t>
      </w:r>
    </w:p>
    <w:p w:rsidR="00C4480C" w:rsidRPr="00087561" w:rsidRDefault="00C4480C">
      <w:pPr>
        <w:pStyle w:val="BodyText"/>
        <w:spacing w:before="10"/>
        <w:rPr>
          <w:sz w:val="20"/>
          <w:szCs w:val="20"/>
        </w:rPr>
      </w:pPr>
    </w:p>
    <w:p w:rsidR="00C4480C" w:rsidRPr="00087561" w:rsidRDefault="00C405B6">
      <w:pPr>
        <w:pStyle w:val="ListParagraph"/>
        <w:numPr>
          <w:ilvl w:val="3"/>
          <w:numId w:val="2"/>
        </w:numPr>
        <w:tabs>
          <w:tab w:val="left" w:pos="1561"/>
        </w:tabs>
        <w:ind w:right="679" w:hanging="420"/>
        <w:jc w:val="both"/>
        <w:rPr>
          <w:sz w:val="20"/>
          <w:szCs w:val="20"/>
        </w:rPr>
      </w:pPr>
      <w:proofErr w:type="gramStart"/>
      <w:r w:rsidRPr="00087561">
        <w:rPr>
          <w:sz w:val="20"/>
          <w:szCs w:val="20"/>
        </w:rPr>
        <w:t>where</w:t>
      </w:r>
      <w:proofErr w:type="gramEnd"/>
      <w:r w:rsidRPr="00087561">
        <w:rPr>
          <w:sz w:val="20"/>
          <w:szCs w:val="20"/>
        </w:rPr>
        <w:t xml:space="preserve"> there is a change to the information provided to </w:t>
      </w:r>
      <w:r w:rsidR="00FE7172">
        <w:rPr>
          <w:sz w:val="20"/>
          <w:szCs w:val="20"/>
        </w:rPr>
        <w:t>The Group</w:t>
      </w:r>
      <w:r w:rsidRPr="00087561">
        <w:rPr>
          <w:sz w:val="20"/>
          <w:szCs w:val="20"/>
        </w:rPr>
        <w:t xml:space="preserve"> at any time, the </w:t>
      </w:r>
      <w:r w:rsidR="00FE7172">
        <w:rPr>
          <w:sz w:val="20"/>
          <w:szCs w:val="20"/>
        </w:rPr>
        <w:t xml:space="preserve">Approved </w:t>
      </w:r>
      <w:r w:rsidRPr="00087561">
        <w:rPr>
          <w:sz w:val="20"/>
          <w:szCs w:val="20"/>
        </w:rPr>
        <w:t xml:space="preserve">Supplier will advise </w:t>
      </w:r>
      <w:r w:rsidR="00FE7172">
        <w:rPr>
          <w:sz w:val="20"/>
          <w:szCs w:val="20"/>
        </w:rPr>
        <w:t>The Group</w:t>
      </w:r>
      <w:r w:rsidRPr="00087561">
        <w:rPr>
          <w:sz w:val="20"/>
          <w:szCs w:val="20"/>
        </w:rPr>
        <w:t xml:space="preserve"> as soon as practicable, even if this is prior to the date of submitting the Tender and disclose such changes in</w:t>
      </w:r>
      <w:r w:rsidRPr="00087561">
        <w:rPr>
          <w:spacing w:val="-6"/>
          <w:sz w:val="20"/>
          <w:szCs w:val="20"/>
        </w:rPr>
        <w:t xml:space="preserve"> </w:t>
      </w:r>
      <w:r w:rsidRPr="00087561">
        <w:rPr>
          <w:sz w:val="20"/>
          <w:szCs w:val="20"/>
        </w:rPr>
        <w:t>full.</w:t>
      </w:r>
    </w:p>
    <w:p w:rsidR="002E05B0" w:rsidRDefault="002E05B0">
      <w:pPr>
        <w:pStyle w:val="BodyText"/>
        <w:spacing w:before="10"/>
        <w:rPr>
          <w:sz w:val="20"/>
          <w:szCs w:val="20"/>
        </w:rPr>
      </w:pPr>
    </w:p>
    <w:p w:rsidR="00C4480C" w:rsidRPr="002E05B0" w:rsidRDefault="00C405B6" w:rsidP="002E05B0">
      <w:pPr>
        <w:pStyle w:val="ListParagraph"/>
        <w:numPr>
          <w:ilvl w:val="1"/>
          <w:numId w:val="2"/>
        </w:numPr>
        <w:tabs>
          <w:tab w:val="left" w:pos="972"/>
          <w:tab w:val="left" w:pos="973"/>
        </w:tabs>
        <w:spacing w:before="62"/>
        <w:ind w:right="679" w:hanging="828"/>
        <w:jc w:val="both"/>
        <w:rPr>
          <w:sz w:val="20"/>
          <w:szCs w:val="20"/>
        </w:rPr>
      </w:pPr>
      <w:r w:rsidRPr="002E05B0">
        <w:rPr>
          <w:sz w:val="20"/>
          <w:szCs w:val="20"/>
        </w:rPr>
        <w:t xml:space="preserve">All information supplied by </w:t>
      </w:r>
      <w:r w:rsidR="00FE7172">
        <w:rPr>
          <w:sz w:val="20"/>
          <w:szCs w:val="20"/>
        </w:rPr>
        <w:t>The Group</w:t>
      </w:r>
      <w:r w:rsidRPr="002E05B0">
        <w:rPr>
          <w:sz w:val="20"/>
          <w:szCs w:val="20"/>
        </w:rPr>
        <w:t xml:space="preserve"> in connection with a Tender shall be treated as confidential and a</w:t>
      </w:r>
      <w:r w:rsidR="00FE7172">
        <w:rPr>
          <w:sz w:val="20"/>
          <w:szCs w:val="20"/>
        </w:rPr>
        <w:t>n</w:t>
      </w:r>
      <w:r w:rsidRPr="002E05B0">
        <w:rPr>
          <w:sz w:val="20"/>
          <w:szCs w:val="20"/>
        </w:rPr>
        <w:t xml:space="preserve"> </w:t>
      </w:r>
      <w:r w:rsidR="00FE7172">
        <w:rPr>
          <w:sz w:val="20"/>
          <w:szCs w:val="20"/>
        </w:rPr>
        <w:t xml:space="preserve">Approved </w:t>
      </w:r>
      <w:r w:rsidRPr="002E05B0">
        <w:rPr>
          <w:sz w:val="20"/>
          <w:szCs w:val="20"/>
        </w:rPr>
        <w:t>Supplier shall not,</w:t>
      </w:r>
      <w:r w:rsidRPr="002E05B0">
        <w:rPr>
          <w:spacing w:val="49"/>
          <w:sz w:val="20"/>
          <w:szCs w:val="20"/>
        </w:rPr>
        <w:t xml:space="preserve"> </w:t>
      </w:r>
      <w:r w:rsidRPr="002E05B0">
        <w:rPr>
          <w:sz w:val="20"/>
          <w:szCs w:val="20"/>
        </w:rPr>
        <w:t>without</w:t>
      </w:r>
      <w:r w:rsidR="002E05B0" w:rsidRPr="002E05B0">
        <w:rPr>
          <w:sz w:val="20"/>
          <w:szCs w:val="20"/>
        </w:rPr>
        <w:t xml:space="preserve">  </w:t>
      </w:r>
      <w:r w:rsidRPr="002E05B0">
        <w:rPr>
          <w:sz w:val="20"/>
          <w:szCs w:val="20"/>
        </w:rPr>
        <w:t xml:space="preserve">the prior written consent of </w:t>
      </w:r>
      <w:r w:rsidR="00FE7172">
        <w:rPr>
          <w:sz w:val="20"/>
          <w:szCs w:val="20"/>
        </w:rPr>
        <w:t>The group</w:t>
      </w:r>
      <w:r w:rsidRPr="002E05B0">
        <w:rPr>
          <w:sz w:val="20"/>
          <w:szCs w:val="20"/>
        </w:rPr>
        <w:t xml:space="preserve">, at any time, make use of such information for its own purposes or disclose such information to any person (except as may be required by law or where such information is disclosed with the prior written agreement of </w:t>
      </w:r>
      <w:r w:rsidR="00FE7172">
        <w:rPr>
          <w:sz w:val="20"/>
          <w:szCs w:val="20"/>
        </w:rPr>
        <w:t>The Group</w:t>
      </w:r>
      <w:r w:rsidRPr="002E05B0">
        <w:rPr>
          <w:sz w:val="20"/>
          <w:szCs w:val="20"/>
        </w:rPr>
        <w:t xml:space="preserve"> for the purposes of obtaining sureties, guarantees or commitments from proposed sub-contractors or suppliers and other information required to be submitted with a Tender).</w:t>
      </w:r>
    </w:p>
    <w:p w:rsidR="00C4480C" w:rsidRPr="00087561" w:rsidRDefault="00C4480C">
      <w:pPr>
        <w:pStyle w:val="BodyText"/>
        <w:spacing w:before="10"/>
        <w:rPr>
          <w:sz w:val="20"/>
          <w:szCs w:val="20"/>
        </w:rPr>
      </w:pPr>
    </w:p>
    <w:p w:rsidR="00C4480C" w:rsidRPr="00087561" w:rsidRDefault="00FE7172">
      <w:pPr>
        <w:pStyle w:val="ListParagraph"/>
        <w:numPr>
          <w:ilvl w:val="1"/>
          <w:numId w:val="2"/>
        </w:numPr>
        <w:tabs>
          <w:tab w:val="left" w:pos="973"/>
        </w:tabs>
        <w:ind w:right="685" w:hanging="828"/>
        <w:jc w:val="both"/>
        <w:rPr>
          <w:sz w:val="20"/>
          <w:szCs w:val="20"/>
        </w:rPr>
      </w:pPr>
      <w:r>
        <w:rPr>
          <w:sz w:val="20"/>
          <w:szCs w:val="20"/>
        </w:rPr>
        <w:t xml:space="preserve">Approved </w:t>
      </w:r>
      <w:r w:rsidR="00C405B6" w:rsidRPr="00087561">
        <w:rPr>
          <w:sz w:val="20"/>
          <w:szCs w:val="20"/>
        </w:rPr>
        <w:t xml:space="preserve">Suppliers must not disclose the fact that they have been invited to submit a Tender or release details of the ITT other than on a strictly confidential basis to those </w:t>
      </w:r>
      <w:r w:rsidR="00C405B6" w:rsidRPr="00087561">
        <w:rPr>
          <w:sz w:val="20"/>
          <w:szCs w:val="20"/>
        </w:rPr>
        <w:lastRenderedPageBreak/>
        <w:t>parties whom they need to consult for the purposes of preparing a</w:t>
      </w:r>
      <w:r w:rsidR="00C405B6" w:rsidRPr="00087561">
        <w:rPr>
          <w:spacing w:val="-2"/>
          <w:sz w:val="20"/>
          <w:szCs w:val="20"/>
        </w:rPr>
        <w:t xml:space="preserve"> </w:t>
      </w:r>
      <w:r w:rsidR="00C405B6" w:rsidRPr="00087561">
        <w:rPr>
          <w:sz w:val="20"/>
          <w:szCs w:val="20"/>
        </w:rPr>
        <w:t>Tender.</w:t>
      </w:r>
    </w:p>
    <w:p w:rsidR="00C4480C" w:rsidRPr="00087561" w:rsidRDefault="00C4480C">
      <w:pPr>
        <w:pStyle w:val="BodyText"/>
        <w:spacing w:before="11"/>
        <w:rPr>
          <w:sz w:val="20"/>
          <w:szCs w:val="20"/>
        </w:rPr>
      </w:pPr>
    </w:p>
    <w:p w:rsidR="00C4480C" w:rsidRPr="00087561" w:rsidRDefault="00FE7172">
      <w:pPr>
        <w:pStyle w:val="ListParagraph"/>
        <w:numPr>
          <w:ilvl w:val="1"/>
          <w:numId w:val="2"/>
        </w:numPr>
        <w:tabs>
          <w:tab w:val="left" w:pos="973"/>
        </w:tabs>
        <w:ind w:right="678" w:hanging="828"/>
        <w:jc w:val="both"/>
        <w:rPr>
          <w:sz w:val="20"/>
          <w:szCs w:val="20"/>
        </w:rPr>
      </w:pPr>
      <w:r>
        <w:rPr>
          <w:sz w:val="20"/>
          <w:szCs w:val="20"/>
        </w:rPr>
        <w:t xml:space="preserve">Approved </w:t>
      </w:r>
      <w:r w:rsidR="00C405B6" w:rsidRPr="00087561">
        <w:rPr>
          <w:sz w:val="20"/>
          <w:szCs w:val="20"/>
        </w:rPr>
        <w:t xml:space="preserve">Suppliers shall not at any time release any information concerning the ITT and/or their Tender and/or any related documents and/or any negotiation and/or discussion with </w:t>
      </w:r>
      <w:r>
        <w:rPr>
          <w:sz w:val="20"/>
          <w:szCs w:val="20"/>
        </w:rPr>
        <w:t>The Group</w:t>
      </w:r>
      <w:r w:rsidR="00C405B6" w:rsidRPr="00087561">
        <w:rPr>
          <w:sz w:val="20"/>
          <w:szCs w:val="20"/>
        </w:rPr>
        <w:t xml:space="preserve"> in this connection for publication in the press or on radio, television, screen or any other medium.</w:t>
      </w:r>
    </w:p>
    <w:p w:rsidR="00C4480C" w:rsidRPr="00087561" w:rsidRDefault="00C4480C">
      <w:pPr>
        <w:pStyle w:val="BodyText"/>
        <w:spacing w:before="10"/>
        <w:rPr>
          <w:sz w:val="20"/>
          <w:szCs w:val="20"/>
        </w:rPr>
      </w:pPr>
    </w:p>
    <w:p w:rsidR="00C4480C" w:rsidRPr="00087561" w:rsidRDefault="00C405B6">
      <w:pPr>
        <w:pStyle w:val="ListParagraph"/>
        <w:numPr>
          <w:ilvl w:val="1"/>
          <w:numId w:val="2"/>
        </w:numPr>
        <w:tabs>
          <w:tab w:val="left" w:pos="973"/>
        </w:tabs>
        <w:ind w:right="681" w:hanging="828"/>
        <w:jc w:val="both"/>
        <w:rPr>
          <w:sz w:val="20"/>
          <w:szCs w:val="20"/>
        </w:rPr>
      </w:pPr>
      <w:r w:rsidRPr="00087561">
        <w:rPr>
          <w:sz w:val="20"/>
          <w:szCs w:val="20"/>
        </w:rPr>
        <w:t xml:space="preserve">Each </w:t>
      </w:r>
      <w:r w:rsidR="00FE7172">
        <w:rPr>
          <w:sz w:val="20"/>
          <w:szCs w:val="20"/>
        </w:rPr>
        <w:t xml:space="preserve">Approved </w:t>
      </w:r>
      <w:r w:rsidRPr="00087561">
        <w:rPr>
          <w:sz w:val="20"/>
          <w:szCs w:val="20"/>
        </w:rPr>
        <w:t xml:space="preserve">Supplier shall retain intellectual property rights in all documents that it prepares as part of its Tender and </w:t>
      </w:r>
      <w:r w:rsidR="00FE7172">
        <w:rPr>
          <w:sz w:val="20"/>
          <w:szCs w:val="20"/>
        </w:rPr>
        <w:t>The Group</w:t>
      </w:r>
      <w:r w:rsidRPr="00087561">
        <w:rPr>
          <w:sz w:val="20"/>
          <w:szCs w:val="20"/>
        </w:rPr>
        <w:t xml:space="preserve"> shall not copy or use any such documents other than for the purpose of evaluating a Tender (as applicable) and selecting</w:t>
      </w:r>
      <w:r w:rsidRPr="00087561">
        <w:rPr>
          <w:spacing w:val="-5"/>
          <w:sz w:val="20"/>
          <w:szCs w:val="20"/>
        </w:rPr>
        <w:t xml:space="preserve"> </w:t>
      </w:r>
      <w:r w:rsidR="00FE7172">
        <w:rPr>
          <w:spacing w:val="-5"/>
          <w:sz w:val="20"/>
          <w:szCs w:val="20"/>
        </w:rPr>
        <w:t xml:space="preserve">Approved </w:t>
      </w:r>
      <w:r w:rsidRPr="00087561">
        <w:rPr>
          <w:sz w:val="20"/>
          <w:szCs w:val="20"/>
        </w:rPr>
        <w:t>Suppliers.</w:t>
      </w:r>
    </w:p>
    <w:p w:rsidR="00C4480C" w:rsidRPr="00087561" w:rsidRDefault="00C4480C">
      <w:pPr>
        <w:pStyle w:val="BodyText"/>
        <w:spacing w:before="10"/>
        <w:rPr>
          <w:sz w:val="20"/>
          <w:szCs w:val="20"/>
        </w:rPr>
      </w:pPr>
    </w:p>
    <w:p w:rsidR="00C4480C" w:rsidRPr="00087561" w:rsidRDefault="00FE7172">
      <w:pPr>
        <w:pStyle w:val="ListParagraph"/>
        <w:numPr>
          <w:ilvl w:val="1"/>
          <w:numId w:val="2"/>
        </w:numPr>
        <w:tabs>
          <w:tab w:val="left" w:pos="973"/>
        </w:tabs>
        <w:ind w:right="681" w:hanging="828"/>
        <w:jc w:val="both"/>
        <w:rPr>
          <w:sz w:val="20"/>
          <w:szCs w:val="20"/>
        </w:rPr>
      </w:pPr>
      <w:r>
        <w:rPr>
          <w:sz w:val="20"/>
          <w:szCs w:val="20"/>
        </w:rPr>
        <w:t>The Group</w:t>
      </w:r>
      <w:r w:rsidR="00C405B6" w:rsidRPr="00087561">
        <w:rPr>
          <w:sz w:val="20"/>
          <w:szCs w:val="20"/>
        </w:rPr>
        <w:t xml:space="preserve"> reserves the right to retain all Tenders submitted by </w:t>
      </w:r>
      <w:r>
        <w:rPr>
          <w:sz w:val="20"/>
          <w:szCs w:val="20"/>
        </w:rPr>
        <w:t xml:space="preserve">Approved </w:t>
      </w:r>
      <w:r w:rsidR="00C405B6" w:rsidRPr="00087561">
        <w:rPr>
          <w:sz w:val="20"/>
          <w:szCs w:val="20"/>
        </w:rPr>
        <w:t>Suppliers throughout the period that their Tenders remain valid and open for</w:t>
      </w:r>
      <w:r w:rsidR="00C405B6" w:rsidRPr="00087561">
        <w:rPr>
          <w:spacing w:val="-6"/>
          <w:sz w:val="20"/>
          <w:szCs w:val="20"/>
        </w:rPr>
        <w:t xml:space="preserve"> </w:t>
      </w:r>
      <w:r w:rsidR="00C405B6" w:rsidRPr="00087561">
        <w:rPr>
          <w:sz w:val="20"/>
          <w:szCs w:val="20"/>
        </w:rPr>
        <w:t>acceptance.</w:t>
      </w:r>
    </w:p>
    <w:p w:rsidR="00C4480C" w:rsidRPr="00087561" w:rsidRDefault="00C4480C">
      <w:pPr>
        <w:pStyle w:val="BodyText"/>
        <w:spacing w:before="11"/>
        <w:rPr>
          <w:sz w:val="20"/>
          <w:szCs w:val="20"/>
        </w:rPr>
      </w:pPr>
    </w:p>
    <w:p w:rsidR="00C4480C" w:rsidRPr="00087561" w:rsidRDefault="00C405B6">
      <w:pPr>
        <w:pStyle w:val="ListParagraph"/>
        <w:numPr>
          <w:ilvl w:val="1"/>
          <w:numId w:val="2"/>
        </w:numPr>
        <w:tabs>
          <w:tab w:val="left" w:pos="973"/>
        </w:tabs>
        <w:ind w:right="680" w:hanging="828"/>
        <w:jc w:val="both"/>
        <w:rPr>
          <w:sz w:val="20"/>
          <w:szCs w:val="20"/>
        </w:rPr>
      </w:pPr>
      <w:r w:rsidRPr="00087561">
        <w:rPr>
          <w:sz w:val="20"/>
          <w:szCs w:val="20"/>
        </w:rPr>
        <w:t xml:space="preserve">Each </w:t>
      </w:r>
      <w:r w:rsidR="00FE7172">
        <w:rPr>
          <w:sz w:val="20"/>
          <w:szCs w:val="20"/>
        </w:rPr>
        <w:t xml:space="preserve">Approved </w:t>
      </w:r>
      <w:r w:rsidRPr="00087561">
        <w:rPr>
          <w:sz w:val="20"/>
          <w:szCs w:val="20"/>
        </w:rPr>
        <w:t xml:space="preserve">Supplier undertakes to indemnify </w:t>
      </w:r>
      <w:r w:rsidR="00FE7172">
        <w:rPr>
          <w:sz w:val="20"/>
          <w:szCs w:val="20"/>
        </w:rPr>
        <w:t>The Group</w:t>
      </w:r>
      <w:r w:rsidR="00301EE9" w:rsidRPr="00087561">
        <w:rPr>
          <w:sz w:val="20"/>
          <w:szCs w:val="20"/>
        </w:rPr>
        <w:t xml:space="preserve"> </w:t>
      </w:r>
      <w:r w:rsidRPr="00087561">
        <w:rPr>
          <w:sz w:val="20"/>
          <w:szCs w:val="20"/>
        </w:rPr>
        <w:t xml:space="preserve">and to keep </w:t>
      </w:r>
      <w:r w:rsidR="00FE7172">
        <w:rPr>
          <w:sz w:val="20"/>
          <w:szCs w:val="20"/>
        </w:rPr>
        <w:t>The Group</w:t>
      </w:r>
      <w:r w:rsidR="00301EE9" w:rsidRPr="00087561">
        <w:rPr>
          <w:sz w:val="20"/>
          <w:szCs w:val="20"/>
        </w:rPr>
        <w:t xml:space="preserve"> </w:t>
      </w:r>
      <w:r w:rsidRPr="00087561">
        <w:rPr>
          <w:sz w:val="20"/>
          <w:szCs w:val="20"/>
        </w:rPr>
        <w:t xml:space="preserve">indemnified against all actions, claims, demands, liability, proceedings, damages, costs, charges and expenses whatsoever arising out of or in connection with any breach of </w:t>
      </w:r>
      <w:r w:rsidRPr="00087561">
        <w:rPr>
          <w:spacing w:val="2"/>
          <w:sz w:val="20"/>
          <w:szCs w:val="20"/>
        </w:rPr>
        <w:t xml:space="preserve">the </w:t>
      </w:r>
      <w:r w:rsidRPr="00087561">
        <w:rPr>
          <w:sz w:val="20"/>
          <w:szCs w:val="20"/>
        </w:rPr>
        <w:t>provisions of these</w:t>
      </w:r>
      <w:r w:rsidRPr="00087561">
        <w:rPr>
          <w:spacing w:val="3"/>
          <w:sz w:val="20"/>
          <w:szCs w:val="20"/>
        </w:rPr>
        <w:t xml:space="preserve"> </w:t>
      </w:r>
      <w:r w:rsidRPr="00087561">
        <w:rPr>
          <w:sz w:val="20"/>
          <w:szCs w:val="20"/>
        </w:rPr>
        <w:t>Rules.</w:t>
      </w:r>
    </w:p>
    <w:p w:rsidR="00C4480C" w:rsidRPr="00087561" w:rsidRDefault="00C405B6">
      <w:pPr>
        <w:pStyle w:val="Heading1"/>
        <w:spacing w:before="199"/>
        <w:ind w:left="108" w:firstLine="0"/>
        <w:rPr>
          <w:sz w:val="20"/>
          <w:szCs w:val="20"/>
        </w:rPr>
      </w:pPr>
      <w:r w:rsidRPr="00087561">
        <w:rPr>
          <w:sz w:val="20"/>
          <w:szCs w:val="20"/>
        </w:rPr>
        <w:t>Conflicts of Interest</w:t>
      </w:r>
    </w:p>
    <w:p w:rsidR="00C4480C" w:rsidRPr="00087561" w:rsidRDefault="00C4480C">
      <w:pPr>
        <w:pStyle w:val="BodyText"/>
        <w:spacing w:before="4"/>
        <w:rPr>
          <w:b/>
          <w:sz w:val="20"/>
          <w:szCs w:val="20"/>
        </w:rPr>
      </w:pPr>
    </w:p>
    <w:p w:rsidR="00C4480C" w:rsidRPr="00087561" w:rsidRDefault="00FE7172">
      <w:pPr>
        <w:pStyle w:val="ListParagraph"/>
        <w:numPr>
          <w:ilvl w:val="1"/>
          <w:numId w:val="2"/>
        </w:numPr>
        <w:tabs>
          <w:tab w:val="left" w:pos="973"/>
        </w:tabs>
        <w:ind w:right="688" w:hanging="828"/>
        <w:jc w:val="both"/>
        <w:rPr>
          <w:sz w:val="20"/>
          <w:szCs w:val="20"/>
        </w:rPr>
      </w:pPr>
      <w:r>
        <w:rPr>
          <w:sz w:val="20"/>
          <w:szCs w:val="20"/>
        </w:rPr>
        <w:t xml:space="preserve">Approved </w:t>
      </w:r>
      <w:r w:rsidR="00C405B6" w:rsidRPr="00087561">
        <w:rPr>
          <w:sz w:val="20"/>
          <w:szCs w:val="20"/>
        </w:rPr>
        <w:t xml:space="preserve">Suppliers are reminded of their continuing obligation to disclose actual, potential and perceived conflicts of interest to </w:t>
      </w:r>
      <w:r>
        <w:rPr>
          <w:sz w:val="20"/>
          <w:szCs w:val="20"/>
        </w:rPr>
        <w:t>GPHG</w:t>
      </w:r>
      <w:r w:rsidR="00C405B6" w:rsidRPr="00087561">
        <w:rPr>
          <w:sz w:val="20"/>
          <w:szCs w:val="20"/>
        </w:rPr>
        <w:t>.</w:t>
      </w:r>
    </w:p>
    <w:p w:rsidR="00C4480C" w:rsidRPr="00087561" w:rsidRDefault="00C4480C">
      <w:pPr>
        <w:pStyle w:val="BodyText"/>
        <w:spacing w:before="10"/>
        <w:rPr>
          <w:sz w:val="20"/>
          <w:szCs w:val="20"/>
        </w:rPr>
      </w:pPr>
    </w:p>
    <w:p w:rsidR="00C4480C" w:rsidRPr="00087561" w:rsidRDefault="00FE7172">
      <w:pPr>
        <w:pStyle w:val="ListParagraph"/>
        <w:numPr>
          <w:ilvl w:val="1"/>
          <w:numId w:val="2"/>
        </w:numPr>
        <w:tabs>
          <w:tab w:val="left" w:pos="973"/>
        </w:tabs>
        <w:ind w:right="677" w:hanging="828"/>
        <w:jc w:val="both"/>
        <w:rPr>
          <w:sz w:val="20"/>
          <w:szCs w:val="20"/>
        </w:rPr>
      </w:pPr>
      <w:r>
        <w:rPr>
          <w:sz w:val="20"/>
          <w:szCs w:val="20"/>
        </w:rPr>
        <w:t xml:space="preserve">Approved </w:t>
      </w:r>
      <w:r w:rsidR="00C405B6" w:rsidRPr="00087561">
        <w:rPr>
          <w:sz w:val="20"/>
          <w:szCs w:val="20"/>
        </w:rPr>
        <w:t xml:space="preserve">Suppliers are responsible for ensuring that no conflicts of interest exist between themselves and their appointed advisors </w:t>
      </w:r>
      <w:r w:rsidR="003D3BB3" w:rsidRPr="00087561">
        <w:rPr>
          <w:sz w:val="20"/>
          <w:szCs w:val="20"/>
        </w:rPr>
        <w:t>and The</w:t>
      </w:r>
      <w:r>
        <w:rPr>
          <w:sz w:val="20"/>
          <w:szCs w:val="20"/>
        </w:rPr>
        <w:t xml:space="preserve"> Group</w:t>
      </w:r>
      <w:r w:rsidR="00C405B6" w:rsidRPr="00087561">
        <w:rPr>
          <w:sz w:val="20"/>
          <w:szCs w:val="20"/>
        </w:rPr>
        <w:t xml:space="preserve"> and its appointed advisors. Any </w:t>
      </w:r>
      <w:r>
        <w:rPr>
          <w:sz w:val="20"/>
          <w:szCs w:val="20"/>
        </w:rPr>
        <w:t>Approved</w:t>
      </w:r>
      <w:r w:rsidR="003D3BB3">
        <w:rPr>
          <w:sz w:val="20"/>
          <w:szCs w:val="20"/>
        </w:rPr>
        <w:t xml:space="preserve"> </w:t>
      </w:r>
      <w:r w:rsidR="00C405B6" w:rsidRPr="00087561">
        <w:rPr>
          <w:sz w:val="20"/>
          <w:szCs w:val="20"/>
        </w:rPr>
        <w:t xml:space="preserve">Supplier who fails to comply with this requirement may have its Tender disqualified at the discretion of </w:t>
      </w:r>
      <w:r>
        <w:rPr>
          <w:sz w:val="20"/>
          <w:szCs w:val="20"/>
        </w:rPr>
        <w:t>The Group</w:t>
      </w:r>
      <w:r w:rsidR="00C405B6" w:rsidRPr="00087561">
        <w:rPr>
          <w:sz w:val="20"/>
          <w:szCs w:val="20"/>
        </w:rPr>
        <w:t>.</w:t>
      </w:r>
    </w:p>
    <w:p w:rsidR="00C4480C" w:rsidRPr="00087561" w:rsidRDefault="00C4480C">
      <w:pPr>
        <w:pStyle w:val="BodyText"/>
        <w:spacing w:before="10"/>
        <w:rPr>
          <w:sz w:val="20"/>
          <w:szCs w:val="20"/>
        </w:rPr>
      </w:pPr>
    </w:p>
    <w:p w:rsidR="00C4480C" w:rsidRDefault="00FE7172">
      <w:pPr>
        <w:pStyle w:val="ListParagraph"/>
        <w:numPr>
          <w:ilvl w:val="1"/>
          <w:numId w:val="2"/>
        </w:numPr>
        <w:tabs>
          <w:tab w:val="left" w:pos="973"/>
        </w:tabs>
        <w:ind w:right="680" w:hanging="828"/>
        <w:jc w:val="both"/>
        <w:rPr>
          <w:sz w:val="20"/>
          <w:szCs w:val="20"/>
        </w:rPr>
      </w:pPr>
      <w:r>
        <w:rPr>
          <w:sz w:val="20"/>
          <w:szCs w:val="20"/>
        </w:rPr>
        <w:t>The Group</w:t>
      </w:r>
      <w:r w:rsidR="00C0297F" w:rsidRPr="00087561">
        <w:rPr>
          <w:sz w:val="20"/>
          <w:szCs w:val="20"/>
        </w:rPr>
        <w:t xml:space="preserve"> </w:t>
      </w:r>
      <w:r w:rsidR="00C405B6" w:rsidRPr="00087561">
        <w:rPr>
          <w:sz w:val="20"/>
          <w:szCs w:val="20"/>
        </w:rPr>
        <w:t>requires that all actual or potential conflicts of interest are resolved to its satisfaction prior to the submission of a Tender. In the event that any actual, potential or perceived conflict of interest comes to a</w:t>
      </w:r>
      <w:r>
        <w:rPr>
          <w:sz w:val="20"/>
          <w:szCs w:val="20"/>
        </w:rPr>
        <w:t>n Approved</w:t>
      </w:r>
      <w:r w:rsidR="00C405B6" w:rsidRPr="00087561">
        <w:rPr>
          <w:sz w:val="20"/>
          <w:szCs w:val="20"/>
        </w:rPr>
        <w:t xml:space="preserve"> Supplier’s attention following the submission of its Tender, that </w:t>
      </w:r>
      <w:r>
        <w:rPr>
          <w:sz w:val="20"/>
          <w:szCs w:val="20"/>
        </w:rPr>
        <w:t xml:space="preserve">Approved </w:t>
      </w:r>
      <w:r w:rsidR="00C405B6" w:rsidRPr="00087561">
        <w:rPr>
          <w:sz w:val="20"/>
          <w:szCs w:val="20"/>
        </w:rPr>
        <w:t xml:space="preserve">Supplier should immediately notify </w:t>
      </w:r>
      <w:r>
        <w:rPr>
          <w:sz w:val="20"/>
          <w:szCs w:val="20"/>
        </w:rPr>
        <w:t>The Group</w:t>
      </w:r>
      <w:r w:rsidR="00C405B6" w:rsidRPr="00087561">
        <w:rPr>
          <w:sz w:val="20"/>
          <w:szCs w:val="20"/>
        </w:rPr>
        <w:t>.</w:t>
      </w:r>
    </w:p>
    <w:p w:rsidR="001E2741" w:rsidRPr="001E2741" w:rsidRDefault="001E2741" w:rsidP="001E2741">
      <w:pPr>
        <w:pStyle w:val="ListParagraph"/>
        <w:rPr>
          <w:sz w:val="20"/>
          <w:szCs w:val="20"/>
        </w:rPr>
      </w:pPr>
    </w:p>
    <w:p w:rsidR="00C4480C" w:rsidRPr="00087561" w:rsidRDefault="00C405B6">
      <w:pPr>
        <w:pStyle w:val="Heading1"/>
        <w:spacing w:before="62"/>
        <w:ind w:left="108" w:firstLine="0"/>
        <w:rPr>
          <w:sz w:val="20"/>
          <w:szCs w:val="20"/>
        </w:rPr>
      </w:pPr>
      <w:r w:rsidRPr="00087561">
        <w:rPr>
          <w:sz w:val="20"/>
          <w:szCs w:val="20"/>
        </w:rPr>
        <w:t>Supplier Changes</w:t>
      </w:r>
    </w:p>
    <w:p w:rsidR="00C4480C" w:rsidRPr="00087561" w:rsidRDefault="00C4480C">
      <w:pPr>
        <w:pStyle w:val="BodyText"/>
        <w:spacing w:before="4"/>
        <w:rPr>
          <w:b/>
          <w:sz w:val="20"/>
          <w:szCs w:val="20"/>
        </w:rPr>
      </w:pPr>
    </w:p>
    <w:p w:rsidR="00C4480C" w:rsidRPr="00087561" w:rsidRDefault="00FE7172">
      <w:pPr>
        <w:pStyle w:val="ListParagraph"/>
        <w:numPr>
          <w:ilvl w:val="1"/>
          <w:numId w:val="2"/>
        </w:numPr>
        <w:tabs>
          <w:tab w:val="left" w:pos="973"/>
        </w:tabs>
        <w:ind w:right="682" w:hanging="828"/>
        <w:jc w:val="both"/>
        <w:rPr>
          <w:sz w:val="20"/>
          <w:szCs w:val="20"/>
        </w:rPr>
      </w:pPr>
      <w:r>
        <w:rPr>
          <w:sz w:val="20"/>
          <w:szCs w:val="20"/>
        </w:rPr>
        <w:t xml:space="preserve">Approved </w:t>
      </w:r>
      <w:r w:rsidR="00C405B6" w:rsidRPr="00087561">
        <w:rPr>
          <w:sz w:val="20"/>
          <w:szCs w:val="20"/>
        </w:rPr>
        <w:t xml:space="preserve">Suppliers are reminded that they are subject to an on-going obligation to immediately notify </w:t>
      </w:r>
      <w:r w:rsidR="00CC5509">
        <w:rPr>
          <w:sz w:val="20"/>
          <w:szCs w:val="20"/>
        </w:rPr>
        <w:t>GPHG</w:t>
      </w:r>
      <w:r w:rsidR="00C405B6" w:rsidRPr="00087561">
        <w:rPr>
          <w:sz w:val="20"/>
          <w:szCs w:val="20"/>
        </w:rPr>
        <w:t xml:space="preserve"> of any material changes in their proposed arrangements. This includes, but is not limited to, changes to the identity of proposed partners, suppliers, sub-contractors or funders and the ownership or financial or other circumstances thereof and solvency of the </w:t>
      </w:r>
      <w:r>
        <w:rPr>
          <w:sz w:val="20"/>
          <w:szCs w:val="20"/>
        </w:rPr>
        <w:t xml:space="preserve">Approved </w:t>
      </w:r>
      <w:r w:rsidR="00C405B6" w:rsidRPr="00087561">
        <w:rPr>
          <w:sz w:val="20"/>
          <w:szCs w:val="20"/>
        </w:rPr>
        <w:t xml:space="preserve">Supplier. </w:t>
      </w:r>
      <w:r w:rsidR="00CC5509">
        <w:rPr>
          <w:sz w:val="20"/>
          <w:szCs w:val="20"/>
        </w:rPr>
        <w:t>GPHG</w:t>
      </w:r>
      <w:r w:rsidR="00C405B6" w:rsidRPr="00087561">
        <w:rPr>
          <w:sz w:val="20"/>
          <w:szCs w:val="20"/>
        </w:rPr>
        <w:t xml:space="preserve"> should be notified of any such material change as soon as it becomes</w:t>
      </w:r>
      <w:r w:rsidR="00C405B6" w:rsidRPr="00087561">
        <w:rPr>
          <w:spacing w:val="-11"/>
          <w:sz w:val="20"/>
          <w:szCs w:val="20"/>
        </w:rPr>
        <w:t xml:space="preserve"> </w:t>
      </w:r>
      <w:r w:rsidR="00C405B6" w:rsidRPr="00087561">
        <w:rPr>
          <w:sz w:val="20"/>
          <w:szCs w:val="20"/>
        </w:rPr>
        <w:t>apparent.</w:t>
      </w:r>
    </w:p>
    <w:p w:rsidR="00C4480C" w:rsidRPr="00087561" w:rsidRDefault="00C4480C">
      <w:pPr>
        <w:pStyle w:val="BodyText"/>
        <w:spacing w:before="10"/>
        <w:rPr>
          <w:sz w:val="20"/>
          <w:szCs w:val="20"/>
        </w:rPr>
      </w:pPr>
    </w:p>
    <w:p w:rsidR="00C4480C" w:rsidRPr="00087561" w:rsidRDefault="00C405B6">
      <w:pPr>
        <w:pStyle w:val="ListParagraph"/>
        <w:numPr>
          <w:ilvl w:val="1"/>
          <w:numId w:val="2"/>
        </w:numPr>
        <w:tabs>
          <w:tab w:val="left" w:pos="973"/>
        </w:tabs>
        <w:ind w:right="682" w:hanging="828"/>
        <w:jc w:val="both"/>
        <w:rPr>
          <w:sz w:val="20"/>
          <w:szCs w:val="20"/>
        </w:rPr>
      </w:pPr>
      <w:r w:rsidRPr="00087561">
        <w:rPr>
          <w:sz w:val="20"/>
          <w:szCs w:val="20"/>
        </w:rPr>
        <w:t xml:space="preserve">Failure to notify </w:t>
      </w:r>
      <w:r w:rsidR="00612150">
        <w:rPr>
          <w:sz w:val="20"/>
          <w:szCs w:val="20"/>
        </w:rPr>
        <w:t>GPHG</w:t>
      </w:r>
      <w:r w:rsidR="00612150" w:rsidRPr="00087561">
        <w:rPr>
          <w:sz w:val="20"/>
          <w:szCs w:val="20"/>
        </w:rPr>
        <w:t xml:space="preserve"> </w:t>
      </w:r>
      <w:r w:rsidRPr="00087561">
        <w:rPr>
          <w:sz w:val="20"/>
          <w:szCs w:val="20"/>
        </w:rPr>
        <w:t>of any material changes or to comply with any of these provisions may lead to a</w:t>
      </w:r>
      <w:r w:rsidR="00FE7172">
        <w:rPr>
          <w:sz w:val="20"/>
          <w:szCs w:val="20"/>
        </w:rPr>
        <w:t xml:space="preserve">n Approved </w:t>
      </w:r>
      <w:r w:rsidRPr="00087561">
        <w:rPr>
          <w:sz w:val="20"/>
          <w:szCs w:val="20"/>
        </w:rPr>
        <w:t>Supplier being</w:t>
      </w:r>
      <w:r w:rsidRPr="00087561">
        <w:rPr>
          <w:spacing w:val="-17"/>
          <w:sz w:val="20"/>
          <w:szCs w:val="20"/>
        </w:rPr>
        <w:t xml:space="preserve"> </w:t>
      </w:r>
      <w:r w:rsidRPr="00087561">
        <w:rPr>
          <w:sz w:val="20"/>
          <w:szCs w:val="20"/>
        </w:rPr>
        <w:t>disqualified.</w:t>
      </w:r>
    </w:p>
    <w:p w:rsidR="00C4480C" w:rsidRPr="00087561" w:rsidRDefault="00C405B6">
      <w:pPr>
        <w:pStyle w:val="Heading1"/>
        <w:spacing w:before="200"/>
        <w:ind w:left="108" w:firstLine="0"/>
        <w:rPr>
          <w:sz w:val="20"/>
          <w:szCs w:val="20"/>
        </w:rPr>
      </w:pPr>
      <w:r w:rsidRPr="00087561">
        <w:rPr>
          <w:sz w:val="20"/>
          <w:szCs w:val="20"/>
        </w:rPr>
        <w:t>General</w:t>
      </w:r>
    </w:p>
    <w:p w:rsidR="00C4480C" w:rsidRPr="00087561" w:rsidRDefault="00C4480C">
      <w:pPr>
        <w:pStyle w:val="BodyText"/>
        <w:spacing w:before="3"/>
        <w:rPr>
          <w:b/>
          <w:sz w:val="20"/>
          <w:szCs w:val="20"/>
        </w:rPr>
      </w:pPr>
    </w:p>
    <w:p w:rsidR="00C4480C" w:rsidRPr="00087561" w:rsidRDefault="00C405B6">
      <w:pPr>
        <w:pStyle w:val="ListParagraph"/>
        <w:numPr>
          <w:ilvl w:val="1"/>
          <w:numId w:val="2"/>
        </w:numPr>
        <w:tabs>
          <w:tab w:val="left" w:pos="973"/>
        </w:tabs>
        <w:ind w:right="680" w:hanging="828"/>
        <w:jc w:val="both"/>
        <w:rPr>
          <w:sz w:val="20"/>
          <w:szCs w:val="20"/>
        </w:rPr>
      </w:pPr>
      <w:r w:rsidRPr="00087561">
        <w:rPr>
          <w:sz w:val="20"/>
          <w:szCs w:val="20"/>
        </w:rPr>
        <w:t xml:space="preserve">The ITT and all other documents provided to </w:t>
      </w:r>
      <w:r w:rsidR="00FE7172">
        <w:rPr>
          <w:sz w:val="20"/>
          <w:szCs w:val="20"/>
        </w:rPr>
        <w:t>Approved</w:t>
      </w:r>
      <w:r w:rsidR="00CC5509">
        <w:rPr>
          <w:sz w:val="20"/>
          <w:szCs w:val="20"/>
        </w:rPr>
        <w:t xml:space="preserve"> </w:t>
      </w:r>
      <w:r w:rsidRPr="00087561">
        <w:rPr>
          <w:sz w:val="20"/>
          <w:szCs w:val="20"/>
        </w:rPr>
        <w:t xml:space="preserve">Suppliers will remain the property of </w:t>
      </w:r>
      <w:r w:rsidR="00FE7172">
        <w:rPr>
          <w:sz w:val="20"/>
          <w:szCs w:val="20"/>
        </w:rPr>
        <w:t>The Group</w:t>
      </w:r>
      <w:r w:rsidRPr="00087561">
        <w:rPr>
          <w:sz w:val="20"/>
          <w:szCs w:val="20"/>
        </w:rPr>
        <w:t xml:space="preserve"> and must be returned with the Tender or, if no Tender is submitted, upon</w:t>
      </w:r>
      <w:r w:rsidRPr="00087561">
        <w:rPr>
          <w:spacing w:val="-4"/>
          <w:sz w:val="20"/>
          <w:szCs w:val="20"/>
        </w:rPr>
        <w:t xml:space="preserve"> </w:t>
      </w:r>
      <w:r w:rsidRPr="00087561">
        <w:rPr>
          <w:sz w:val="20"/>
          <w:szCs w:val="20"/>
        </w:rPr>
        <w:t>demand.</w:t>
      </w:r>
    </w:p>
    <w:p w:rsidR="00C4480C" w:rsidRPr="00087561" w:rsidRDefault="00C4480C">
      <w:pPr>
        <w:pStyle w:val="BodyText"/>
        <w:spacing w:before="10"/>
        <w:rPr>
          <w:sz w:val="20"/>
          <w:szCs w:val="20"/>
        </w:rPr>
      </w:pPr>
    </w:p>
    <w:p w:rsidR="00C4480C" w:rsidRPr="00087561" w:rsidRDefault="00D146FD">
      <w:pPr>
        <w:pStyle w:val="ListParagraph"/>
        <w:numPr>
          <w:ilvl w:val="1"/>
          <w:numId w:val="2"/>
        </w:numPr>
        <w:tabs>
          <w:tab w:val="left" w:pos="973"/>
        </w:tabs>
        <w:ind w:right="684" w:hanging="828"/>
        <w:jc w:val="both"/>
        <w:rPr>
          <w:sz w:val="20"/>
          <w:szCs w:val="20"/>
        </w:rPr>
      </w:pPr>
      <w:r>
        <w:rPr>
          <w:sz w:val="20"/>
          <w:szCs w:val="20"/>
        </w:rPr>
        <w:t xml:space="preserve">Approved </w:t>
      </w:r>
      <w:r w:rsidR="00C405B6" w:rsidRPr="00087561">
        <w:rPr>
          <w:sz w:val="20"/>
          <w:szCs w:val="20"/>
        </w:rPr>
        <w:t xml:space="preserve">Suppliers are advised to retain for themselves details of their submissions. </w:t>
      </w:r>
      <w:r>
        <w:rPr>
          <w:sz w:val="20"/>
          <w:szCs w:val="20"/>
        </w:rPr>
        <w:t>The Group</w:t>
      </w:r>
      <w:r w:rsidR="00C405B6" w:rsidRPr="00087561">
        <w:rPr>
          <w:sz w:val="20"/>
          <w:szCs w:val="20"/>
        </w:rPr>
        <w:t xml:space="preserve"> reserves the right to make a charge if a</w:t>
      </w:r>
      <w:r>
        <w:rPr>
          <w:sz w:val="20"/>
          <w:szCs w:val="20"/>
        </w:rPr>
        <w:t>n Approved</w:t>
      </w:r>
      <w:r w:rsidR="003D3BB3">
        <w:rPr>
          <w:sz w:val="20"/>
          <w:szCs w:val="20"/>
        </w:rPr>
        <w:t xml:space="preserve"> </w:t>
      </w:r>
      <w:r w:rsidR="00C405B6" w:rsidRPr="00087561">
        <w:rPr>
          <w:sz w:val="20"/>
          <w:szCs w:val="20"/>
        </w:rPr>
        <w:t>Supplier requests a copy of its submitted</w:t>
      </w:r>
      <w:r w:rsidR="00C405B6" w:rsidRPr="00087561">
        <w:rPr>
          <w:spacing w:val="-4"/>
          <w:sz w:val="20"/>
          <w:szCs w:val="20"/>
        </w:rPr>
        <w:t xml:space="preserve"> </w:t>
      </w:r>
      <w:r w:rsidR="00C405B6" w:rsidRPr="00087561">
        <w:rPr>
          <w:sz w:val="20"/>
          <w:szCs w:val="20"/>
        </w:rPr>
        <w:t>Tender.</w:t>
      </w:r>
    </w:p>
    <w:p w:rsidR="00C4480C" w:rsidRPr="00087561" w:rsidRDefault="00C4480C">
      <w:pPr>
        <w:pStyle w:val="BodyText"/>
        <w:spacing w:before="1"/>
        <w:rPr>
          <w:sz w:val="20"/>
          <w:szCs w:val="20"/>
        </w:rPr>
      </w:pPr>
    </w:p>
    <w:p w:rsidR="00C4480C" w:rsidRPr="00087561" w:rsidRDefault="00D146FD">
      <w:pPr>
        <w:pStyle w:val="ListParagraph"/>
        <w:numPr>
          <w:ilvl w:val="1"/>
          <w:numId w:val="2"/>
        </w:numPr>
        <w:tabs>
          <w:tab w:val="left" w:pos="972"/>
          <w:tab w:val="left" w:pos="973"/>
        </w:tabs>
        <w:ind w:hanging="828"/>
        <w:jc w:val="left"/>
        <w:rPr>
          <w:sz w:val="20"/>
          <w:szCs w:val="20"/>
        </w:rPr>
      </w:pPr>
      <w:r>
        <w:rPr>
          <w:sz w:val="20"/>
          <w:szCs w:val="20"/>
        </w:rPr>
        <w:t xml:space="preserve">Approved </w:t>
      </w:r>
      <w:r w:rsidR="00C405B6" w:rsidRPr="00087561">
        <w:rPr>
          <w:sz w:val="20"/>
          <w:szCs w:val="20"/>
        </w:rPr>
        <w:t>Suppliers must at all</w:t>
      </w:r>
      <w:r w:rsidR="00C405B6" w:rsidRPr="00087561">
        <w:rPr>
          <w:spacing w:val="-6"/>
          <w:sz w:val="20"/>
          <w:szCs w:val="20"/>
        </w:rPr>
        <w:t xml:space="preserve"> </w:t>
      </w:r>
      <w:r w:rsidR="00C405B6" w:rsidRPr="00087561">
        <w:rPr>
          <w:sz w:val="20"/>
          <w:szCs w:val="20"/>
        </w:rPr>
        <w:t>times:</w:t>
      </w:r>
    </w:p>
    <w:p w:rsidR="00C4480C" w:rsidRPr="00087561" w:rsidRDefault="00C4480C">
      <w:pPr>
        <w:pStyle w:val="BodyText"/>
        <w:spacing w:before="8"/>
        <w:rPr>
          <w:sz w:val="20"/>
          <w:szCs w:val="20"/>
        </w:rPr>
      </w:pPr>
    </w:p>
    <w:p w:rsidR="00C4480C" w:rsidRPr="00087561" w:rsidRDefault="00C405B6">
      <w:pPr>
        <w:pStyle w:val="ListParagraph"/>
        <w:numPr>
          <w:ilvl w:val="2"/>
          <w:numId w:val="2"/>
        </w:numPr>
        <w:tabs>
          <w:tab w:val="left" w:pos="841"/>
        </w:tabs>
        <w:ind w:right="681"/>
        <w:jc w:val="both"/>
        <w:rPr>
          <w:sz w:val="20"/>
          <w:szCs w:val="20"/>
        </w:rPr>
      </w:pPr>
      <w:r w:rsidRPr="00087561">
        <w:rPr>
          <w:sz w:val="20"/>
          <w:szCs w:val="20"/>
        </w:rPr>
        <w:t>comply with the Data Protection Act 2018 (the "Data Protection Laws") to the extent that the Data Protection Laws are relevant to the subject matter of the relevant</w:t>
      </w:r>
      <w:r w:rsidRPr="00087561">
        <w:rPr>
          <w:spacing w:val="-3"/>
          <w:sz w:val="20"/>
          <w:szCs w:val="20"/>
        </w:rPr>
        <w:t xml:space="preserve"> </w:t>
      </w:r>
      <w:r w:rsidRPr="00087561">
        <w:rPr>
          <w:sz w:val="20"/>
          <w:szCs w:val="20"/>
        </w:rPr>
        <w:t>Tender;</w:t>
      </w:r>
    </w:p>
    <w:p w:rsidR="00C4480C" w:rsidRPr="00087561" w:rsidRDefault="00C4480C">
      <w:pPr>
        <w:pStyle w:val="BodyText"/>
        <w:spacing w:before="10"/>
        <w:rPr>
          <w:sz w:val="20"/>
          <w:szCs w:val="20"/>
        </w:rPr>
      </w:pPr>
    </w:p>
    <w:p w:rsidR="00C4480C" w:rsidRPr="00087561" w:rsidRDefault="00C405B6">
      <w:pPr>
        <w:pStyle w:val="ListParagraph"/>
        <w:numPr>
          <w:ilvl w:val="2"/>
          <w:numId w:val="2"/>
        </w:numPr>
        <w:tabs>
          <w:tab w:val="left" w:pos="841"/>
        </w:tabs>
        <w:spacing w:before="1"/>
        <w:ind w:right="683"/>
        <w:jc w:val="both"/>
        <w:rPr>
          <w:sz w:val="20"/>
          <w:szCs w:val="20"/>
        </w:rPr>
      </w:pPr>
      <w:r w:rsidRPr="00087561">
        <w:rPr>
          <w:sz w:val="20"/>
          <w:szCs w:val="20"/>
        </w:rPr>
        <w:t xml:space="preserve">indemnify </w:t>
      </w:r>
      <w:r w:rsidR="00D146FD">
        <w:rPr>
          <w:sz w:val="20"/>
          <w:szCs w:val="20"/>
        </w:rPr>
        <w:t>The Group</w:t>
      </w:r>
      <w:r w:rsidR="00A4748D" w:rsidRPr="00087561">
        <w:rPr>
          <w:sz w:val="20"/>
          <w:szCs w:val="20"/>
        </w:rPr>
        <w:t xml:space="preserve"> </w:t>
      </w:r>
      <w:r w:rsidRPr="00087561">
        <w:rPr>
          <w:sz w:val="20"/>
          <w:szCs w:val="20"/>
        </w:rPr>
        <w:t xml:space="preserve">against any liabilities, losses, costs, claims or expenses incurred as a result of the loss, destruction or procuring of data contrary to the Data Protection Laws by the </w:t>
      </w:r>
      <w:r w:rsidR="00D146FD">
        <w:rPr>
          <w:sz w:val="20"/>
          <w:szCs w:val="20"/>
        </w:rPr>
        <w:t xml:space="preserve">Approved </w:t>
      </w:r>
      <w:r w:rsidRPr="00087561">
        <w:rPr>
          <w:sz w:val="20"/>
          <w:szCs w:val="20"/>
        </w:rPr>
        <w:t>Supplier, its servants or agents;</w:t>
      </w:r>
      <w:r w:rsidRPr="00087561">
        <w:rPr>
          <w:spacing w:val="-3"/>
          <w:sz w:val="20"/>
          <w:szCs w:val="20"/>
        </w:rPr>
        <w:t xml:space="preserve"> </w:t>
      </w:r>
      <w:r w:rsidRPr="00087561">
        <w:rPr>
          <w:sz w:val="20"/>
          <w:szCs w:val="20"/>
        </w:rPr>
        <w:t>and</w:t>
      </w:r>
    </w:p>
    <w:p w:rsidR="00C4480C" w:rsidRPr="00087561" w:rsidRDefault="00C4480C">
      <w:pPr>
        <w:pStyle w:val="BodyText"/>
        <w:spacing w:before="9"/>
        <w:rPr>
          <w:sz w:val="20"/>
          <w:szCs w:val="20"/>
        </w:rPr>
      </w:pPr>
    </w:p>
    <w:p w:rsidR="00C4480C" w:rsidRPr="00087561" w:rsidRDefault="00C405B6">
      <w:pPr>
        <w:pStyle w:val="ListParagraph"/>
        <w:numPr>
          <w:ilvl w:val="2"/>
          <w:numId w:val="2"/>
        </w:numPr>
        <w:tabs>
          <w:tab w:val="left" w:pos="841"/>
        </w:tabs>
        <w:spacing w:before="1"/>
        <w:ind w:right="680"/>
        <w:jc w:val="both"/>
        <w:rPr>
          <w:sz w:val="20"/>
          <w:szCs w:val="20"/>
        </w:rPr>
      </w:pPr>
      <w:proofErr w:type="gramStart"/>
      <w:r w:rsidRPr="00087561">
        <w:rPr>
          <w:sz w:val="20"/>
          <w:szCs w:val="20"/>
        </w:rPr>
        <w:t>comply</w:t>
      </w:r>
      <w:proofErr w:type="gramEnd"/>
      <w:r w:rsidRPr="00087561">
        <w:rPr>
          <w:sz w:val="20"/>
          <w:szCs w:val="20"/>
        </w:rPr>
        <w:t xml:space="preserve"> with the obligations imposed by the Data Protection Laws, including (without limitation) by the sixth data protection principle as set out in Chapter 2 of Part 3 of the Data Protection</w:t>
      </w:r>
      <w:r w:rsidRPr="00087561">
        <w:rPr>
          <w:spacing w:val="-8"/>
          <w:sz w:val="20"/>
          <w:szCs w:val="20"/>
        </w:rPr>
        <w:t xml:space="preserve"> </w:t>
      </w:r>
      <w:r w:rsidRPr="00087561">
        <w:rPr>
          <w:sz w:val="20"/>
          <w:szCs w:val="20"/>
        </w:rPr>
        <w:t>Laws.</w:t>
      </w:r>
    </w:p>
    <w:p w:rsidR="00C4480C" w:rsidRPr="00087561" w:rsidRDefault="00C4480C">
      <w:pPr>
        <w:pStyle w:val="BodyText"/>
        <w:spacing w:before="10"/>
        <w:rPr>
          <w:sz w:val="20"/>
          <w:szCs w:val="20"/>
        </w:rPr>
      </w:pPr>
    </w:p>
    <w:p w:rsidR="00C4480C" w:rsidRPr="00087561" w:rsidRDefault="00D146FD">
      <w:pPr>
        <w:pStyle w:val="ListParagraph"/>
        <w:numPr>
          <w:ilvl w:val="1"/>
          <w:numId w:val="2"/>
        </w:numPr>
        <w:tabs>
          <w:tab w:val="left" w:pos="973"/>
        </w:tabs>
        <w:ind w:right="678" w:hanging="828"/>
        <w:jc w:val="both"/>
        <w:rPr>
          <w:sz w:val="20"/>
          <w:szCs w:val="20"/>
        </w:rPr>
      </w:pPr>
      <w:r>
        <w:rPr>
          <w:sz w:val="20"/>
          <w:szCs w:val="20"/>
        </w:rPr>
        <w:t>Approved</w:t>
      </w:r>
      <w:r w:rsidR="00401E14">
        <w:rPr>
          <w:sz w:val="20"/>
          <w:szCs w:val="20"/>
        </w:rPr>
        <w:t xml:space="preserve"> </w:t>
      </w:r>
      <w:r w:rsidR="00C405B6" w:rsidRPr="00087561">
        <w:rPr>
          <w:sz w:val="20"/>
          <w:szCs w:val="20"/>
        </w:rPr>
        <w:t xml:space="preserve">Suppliers should be aware that, information in relation to a Tender may be made available on demand in accordance with the requirements of the Freedom of Information Act 2000 and/or to maintain transparency and accountability regarding </w:t>
      </w:r>
      <w:r w:rsidR="00401E14">
        <w:rPr>
          <w:sz w:val="20"/>
          <w:szCs w:val="20"/>
        </w:rPr>
        <w:t>The Group</w:t>
      </w:r>
      <w:r w:rsidR="00C405B6" w:rsidRPr="00087561">
        <w:rPr>
          <w:sz w:val="20"/>
          <w:szCs w:val="20"/>
        </w:rPr>
        <w:t xml:space="preserve"> and its procurement activities.</w:t>
      </w:r>
    </w:p>
    <w:p w:rsidR="00C4480C" w:rsidRPr="00087561" w:rsidRDefault="00C4480C">
      <w:pPr>
        <w:pStyle w:val="BodyText"/>
        <w:spacing w:before="10"/>
        <w:rPr>
          <w:sz w:val="20"/>
          <w:szCs w:val="20"/>
        </w:rPr>
      </w:pPr>
    </w:p>
    <w:p w:rsidR="00C4480C" w:rsidRPr="00F21302" w:rsidRDefault="00401E14" w:rsidP="00F21302">
      <w:pPr>
        <w:pStyle w:val="ListParagraph"/>
        <w:numPr>
          <w:ilvl w:val="1"/>
          <w:numId w:val="2"/>
        </w:numPr>
        <w:tabs>
          <w:tab w:val="left" w:pos="973"/>
        </w:tabs>
        <w:spacing w:before="62"/>
        <w:ind w:right="720" w:hanging="828"/>
        <w:jc w:val="both"/>
        <w:rPr>
          <w:sz w:val="20"/>
          <w:szCs w:val="20"/>
        </w:rPr>
      </w:pPr>
      <w:r>
        <w:rPr>
          <w:sz w:val="20"/>
          <w:szCs w:val="20"/>
        </w:rPr>
        <w:t xml:space="preserve">Approved </w:t>
      </w:r>
      <w:r w:rsidR="00C405B6" w:rsidRPr="00F21302">
        <w:rPr>
          <w:sz w:val="20"/>
          <w:szCs w:val="20"/>
        </w:rPr>
        <w:t xml:space="preserve">Suppliers should state whether any of the information supplied by them is confidential, or commercially sensitive, or should not be disclosed in response to a request for information. </w:t>
      </w:r>
      <w:r>
        <w:rPr>
          <w:sz w:val="20"/>
          <w:szCs w:val="20"/>
        </w:rPr>
        <w:t xml:space="preserve">Approved </w:t>
      </w:r>
      <w:r w:rsidR="00C405B6" w:rsidRPr="00F21302">
        <w:rPr>
          <w:sz w:val="20"/>
          <w:szCs w:val="20"/>
        </w:rPr>
        <w:t>Suppliers should clearly mark the information that they deem to be confidential and/or commercially sensitive, and state why they consider the information to be confidential and/or commercially sensitive. They shall also set out</w:t>
      </w:r>
      <w:r w:rsidR="00C405B6" w:rsidRPr="00F21302">
        <w:rPr>
          <w:spacing w:val="4"/>
          <w:sz w:val="20"/>
          <w:szCs w:val="20"/>
        </w:rPr>
        <w:t xml:space="preserve"> </w:t>
      </w:r>
      <w:r w:rsidR="00C405B6" w:rsidRPr="00F21302">
        <w:rPr>
          <w:sz w:val="20"/>
          <w:szCs w:val="20"/>
        </w:rPr>
        <w:t>what harm may</w:t>
      </w:r>
      <w:r w:rsidR="00F21302" w:rsidRPr="00F21302">
        <w:rPr>
          <w:sz w:val="20"/>
          <w:szCs w:val="20"/>
        </w:rPr>
        <w:t xml:space="preserve"> </w:t>
      </w:r>
      <w:r w:rsidR="00C405B6" w:rsidRPr="00F21302">
        <w:rPr>
          <w:sz w:val="20"/>
          <w:szCs w:val="20"/>
        </w:rPr>
        <w:t>result from disclosure of such information and the time period applicable to the</w:t>
      </w:r>
      <w:r w:rsidR="00C405B6" w:rsidRPr="00F21302">
        <w:rPr>
          <w:spacing w:val="-3"/>
          <w:sz w:val="20"/>
          <w:szCs w:val="20"/>
        </w:rPr>
        <w:t xml:space="preserve"> </w:t>
      </w:r>
      <w:r w:rsidR="00C405B6" w:rsidRPr="00F21302">
        <w:rPr>
          <w:sz w:val="20"/>
          <w:szCs w:val="20"/>
        </w:rPr>
        <w:t>sensitivity.</w:t>
      </w:r>
    </w:p>
    <w:p w:rsidR="00C4480C" w:rsidRPr="00087561" w:rsidRDefault="00C4480C">
      <w:pPr>
        <w:pStyle w:val="BodyText"/>
        <w:spacing w:before="10"/>
        <w:rPr>
          <w:sz w:val="20"/>
          <w:szCs w:val="20"/>
        </w:rPr>
      </w:pPr>
    </w:p>
    <w:p w:rsidR="00C4480C" w:rsidRPr="00087561" w:rsidRDefault="00C405B6">
      <w:pPr>
        <w:pStyle w:val="ListParagraph"/>
        <w:numPr>
          <w:ilvl w:val="1"/>
          <w:numId w:val="2"/>
        </w:numPr>
        <w:tabs>
          <w:tab w:val="left" w:pos="973"/>
        </w:tabs>
        <w:ind w:right="680" w:hanging="828"/>
        <w:jc w:val="both"/>
        <w:rPr>
          <w:sz w:val="20"/>
          <w:szCs w:val="20"/>
        </w:rPr>
      </w:pPr>
      <w:r w:rsidRPr="00087561">
        <w:rPr>
          <w:sz w:val="20"/>
          <w:szCs w:val="20"/>
        </w:rPr>
        <w:t xml:space="preserve">However, </w:t>
      </w:r>
      <w:r w:rsidR="00401E14">
        <w:rPr>
          <w:sz w:val="20"/>
          <w:szCs w:val="20"/>
        </w:rPr>
        <w:t xml:space="preserve">Approved </w:t>
      </w:r>
      <w:r w:rsidRPr="00087561">
        <w:rPr>
          <w:sz w:val="20"/>
          <w:szCs w:val="20"/>
        </w:rPr>
        <w:t>Suppliers should be aware that even where a</w:t>
      </w:r>
      <w:r w:rsidR="003D3BB3">
        <w:rPr>
          <w:sz w:val="20"/>
          <w:szCs w:val="20"/>
        </w:rPr>
        <w:t>n</w:t>
      </w:r>
      <w:r w:rsidRPr="00087561">
        <w:rPr>
          <w:sz w:val="20"/>
          <w:szCs w:val="20"/>
        </w:rPr>
        <w:t xml:space="preserve"> </w:t>
      </w:r>
      <w:r w:rsidR="00401E14">
        <w:rPr>
          <w:sz w:val="20"/>
          <w:szCs w:val="20"/>
        </w:rPr>
        <w:t xml:space="preserve">Approved </w:t>
      </w:r>
      <w:r w:rsidRPr="00087561">
        <w:rPr>
          <w:sz w:val="20"/>
          <w:szCs w:val="20"/>
        </w:rPr>
        <w:t xml:space="preserve">Supplier has indicated that information is commercially sensitive, </w:t>
      </w:r>
      <w:r w:rsidR="00401E14">
        <w:rPr>
          <w:sz w:val="20"/>
          <w:szCs w:val="20"/>
        </w:rPr>
        <w:t>The Group</w:t>
      </w:r>
      <w:r w:rsidRPr="00087561">
        <w:rPr>
          <w:sz w:val="20"/>
          <w:szCs w:val="20"/>
        </w:rPr>
        <w:t xml:space="preserve"> is responsible for determining in its absolute discretion whether such information should be</w:t>
      </w:r>
      <w:r w:rsidRPr="00087561">
        <w:rPr>
          <w:spacing w:val="-3"/>
          <w:sz w:val="20"/>
          <w:szCs w:val="20"/>
        </w:rPr>
        <w:t xml:space="preserve"> </w:t>
      </w:r>
      <w:r w:rsidRPr="00087561">
        <w:rPr>
          <w:sz w:val="20"/>
          <w:szCs w:val="20"/>
        </w:rPr>
        <w:t>disclosed.</w:t>
      </w:r>
    </w:p>
    <w:p w:rsidR="00C4480C" w:rsidRPr="00087561" w:rsidRDefault="00C4480C">
      <w:pPr>
        <w:pStyle w:val="BodyText"/>
        <w:spacing w:before="10"/>
        <w:rPr>
          <w:sz w:val="20"/>
          <w:szCs w:val="20"/>
        </w:rPr>
      </w:pPr>
    </w:p>
    <w:p w:rsidR="00C4480C" w:rsidRDefault="00401E14">
      <w:pPr>
        <w:pStyle w:val="ListParagraph"/>
        <w:numPr>
          <w:ilvl w:val="1"/>
          <w:numId w:val="2"/>
        </w:numPr>
        <w:tabs>
          <w:tab w:val="left" w:pos="973"/>
        </w:tabs>
        <w:ind w:right="680" w:hanging="828"/>
        <w:jc w:val="both"/>
        <w:rPr>
          <w:sz w:val="20"/>
          <w:szCs w:val="20"/>
        </w:rPr>
      </w:pPr>
      <w:r>
        <w:rPr>
          <w:sz w:val="20"/>
          <w:szCs w:val="20"/>
        </w:rPr>
        <w:t xml:space="preserve">Approved </w:t>
      </w:r>
      <w:r w:rsidR="00C405B6" w:rsidRPr="00087561">
        <w:rPr>
          <w:sz w:val="20"/>
          <w:szCs w:val="20"/>
        </w:rPr>
        <w:t xml:space="preserve">Suppliers should also note that the receipt by </w:t>
      </w:r>
      <w:r>
        <w:rPr>
          <w:sz w:val="20"/>
          <w:szCs w:val="20"/>
        </w:rPr>
        <w:t>The Group</w:t>
      </w:r>
      <w:r w:rsidR="00C405B6" w:rsidRPr="00087561">
        <w:rPr>
          <w:sz w:val="20"/>
          <w:szCs w:val="20"/>
        </w:rPr>
        <w:t xml:space="preserve"> of any information marked “confidential” or equivalent does not mean that </w:t>
      </w:r>
      <w:r>
        <w:rPr>
          <w:sz w:val="20"/>
          <w:szCs w:val="20"/>
        </w:rPr>
        <w:t>The Group</w:t>
      </w:r>
      <w:r w:rsidR="00C405B6" w:rsidRPr="00087561">
        <w:rPr>
          <w:sz w:val="20"/>
          <w:szCs w:val="20"/>
        </w:rPr>
        <w:t xml:space="preserve"> accepts any duty of confidence by virtue of that marking, and that </w:t>
      </w:r>
      <w:r>
        <w:rPr>
          <w:sz w:val="20"/>
          <w:szCs w:val="20"/>
        </w:rPr>
        <w:t>The Group</w:t>
      </w:r>
      <w:r w:rsidR="00C405B6" w:rsidRPr="00087561">
        <w:rPr>
          <w:sz w:val="20"/>
          <w:szCs w:val="20"/>
        </w:rPr>
        <w:t xml:space="preserve"> has the final decision regarding the disclosure of any such information in response to a request for information.</w:t>
      </w:r>
    </w:p>
    <w:p w:rsidR="00F21302" w:rsidRPr="00F21302" w:rsidRDefault="00F21302" w:rsidP="00F21302">
      <w:pPr>
        <w:pStyle w:val="ListParagraph"/>
        <w:rPr>
          <w:sz w:val="20"/>
          <w:szCs w:val="20"/>
        </w:rPr>
      </w:pPr>
    </w:p>
    <w:p w:rsidR="00C4480C" w:rsidRPr="00087561" w:rsidRDefault="00C4480C">
      <w:pPr>
        <w:pStyle w:val="BodyText"/>
        <w:spacing w:before="11"/>
        <w:rPr>
          <w:sz w:val="20"/>
          <w:szCs w:val="20"/>
        </w:rPr>
      </w:pPr>
    </w:p>
    <w:p w:rsidR="00C4480C" w:rsidRPr="00087561" w:rsidRDefault="00C405B6">
      <w:pPr>
        <w:pStyle w:val="Heading1"/>
        <w:ind w:left="252" w:firstLine="0"/>
        <w:rPr>
          <w:sz w:val="20"/>
          <w:szCs w:val="20"/>
        </w:rPr>
      </w:pPr>
      <w:r w:rsidRPr="00087561">
        <w:rPr>
          <w:sz w:val="20"/>
          <w:szCs w:val="20"/>
        </w:rPr>
        <w:t>Disclaimer</w:t>
      </w:r>
    </w:p>
    <w:p w:rsidR="00C4480C" w:rsidRPr="00087561" w:rsidRDefault="00C4480C">
      <w:pPr>
        <w:pStyle w:val="BodyText"/>
        <w:spacing w:before="10"/>
        <w:rPr>
          <w:b/>
          <w:sz w:val="20"/>
          <w:szCs w:val="20"/>
        </w:rPr>
      </w:pPr>
    </w:p>
    <w:p w:rsidR="00C4480C" w:rsidRPr="00087561" w:rsidRDefault="00C405B6">
      <w:pPr>
        <w:pStyle w:val="ListParagraph"/>
        <w:numPr>
          <w:ilvl w:val="1"/>
          <w:numId w:val="2"/>
        </w:numPr>
        <w:tabs>
          <w:tab w:val="left" w:pos="973"/>
        </w:tabs>
        <w:ind w:right="682" w:hanging="828"/>
        <w:jc w:val="both"/>
        <w:rPr>
          <w:sz w:val="20"/>
          <w:szCs w:val="20"/>
        </w:rPr>
      </w:pPr>
      <w:r w:rsidRPr="00087561">
        <w:rPr>
          <w:sz w:val="20"/>
          <w:szCs w:val="20"/>
        </w:rPr>
        <w:t xml:space="preserve">The information issued for a Tender is presented in good faith and does not purport to be comprehensive or to have been independently verified. Neither </w:t>
      </w:r>
      <w:r w:rsidR="00CC5509">
        <w:rPr>
          <w:sz w:val="20"/>
          <w:szCs w:val="20"/>
        </w:rPr>
        <w:t>The Group</w:t>
      </w:r>
      <w:r w:rsidRPr="00087561">
        <w:rPr>
          <w:sz w:val="20"/>
          <w:szCs w:val="20"/>
        </w:rPr>
        <w:t xml:space="preserve">, nor any of its advisors accept any responsibility or liability in relation to its accuracy or completeness or any other information which has been, or which is subsequently, made available to any </w:t>
      </w:r>
      <w:r w:rsidR="00CC5509">
        <w:rPr>
          <w:sz w:val="20"/>
          <w:szCs w:val="20"/>
        </w:rPr>
        <w:t xml:space="preserve">Approved </w:t>
      </w:r>
      <w:r w:rsidRPr="00087561">
        <w:rPr>
          <w:sz w:val="20"/>
          <w:szCs w:val="20"/>
        </w:rPr>
        <w:t xml:space="preserve">Supplier, partner, supplier, sub-Supplier, funder or any of their respective advisors, orally or in writing or in whatever media. Such persons must therefore take their own steps to verify the accuracy of any information which they consider relevant and are not entitled to rely on any statement or representation made by </w:t>
      </w:r>
      <w:r w:rsidR="00CC5509">
        <w:rPr>
          <w:sz w:val="20"/>
          <w:szCs w:val="20"/>
        </w:rPr>
        <w:t>The Group</w:t>
      </w:r>
      <w:r w:rsidRPr="00087561">
        <w:rPr>
          <w:sz w:val="20"/>
          <w:szCs w:val="20"/>
        </w:rPr>
        <w:t xml:space="preserve"> or any of its</w:t>
      </w:r>
      <w:r w:rsidRPr="00087561">
        <w:rPr>
          <w:spacing w:val="-5"/>
          <w:sz w:val="20"/>
          <w:szCs w:val="20"/>
        </w:rPr>
        <w:t xml:space="preserve"> </w:t>
      </w:r>
      <w:r w:rsidRPr="00087561">
        <w:rPr>
          <w:sz w:val="20"/>
          <w:szCs w:val="20"/>
        </w:rPr>
        <w:t>advisors.</w:t>
      </w:r>
    </w:p>
    <w:p w:rsidR="00C4480C" w:rsidRPr="00087561" w:rsidRDefault="00C4480C">
      <w:pPr>
        <w:pStyle w:val="BodyText"/>
        <w:spacing w:before="11"/>
        <w:rPr>
          <w:sz w:val="20"/>
          <w:szCs w:val="20"/>
        </w:rPr>
      </w:pPr>
    </w:p>
    <w:p w:rsidR="00C4480C" w:rsidRPr="00087561" w:rsidRDefault="00CC5509">
      <w:pPr>
        <w:pStyle w:val="ListParagraph"/>
        <w:numPr>
          <w:ilvl w:val="1"/>
          <w:numId w:val="2"/>
        </w:numPr>
        <w:tabs>
          <w:tab w:val="left" w:pos="973"/>
        </w:tabs>
        <w:ind w:right="678" w:hanging="828"/>
        <w:jc w:val="both"/>
        <w:rPr>
          <w:sz w:val="20"/>
          <w:szCs w:val="20"/>
        </w:rPr>
      </w:pPr>
      <w:r>
        <w:rPr>
          <w:sz w:val="20"/>
          <w:szCs w:val="20"/>
        </w:rPr>
        <w:t>The</w:t>
      </w:r>
      <w:r w:rsidR="00C405B6" w:rsidRPr="00087561">
        <w:rPr>
          <w:sz w:val="20"/>
          <w:szCs w:val="20"/>
        </w:rPr>
        <w:t xml:space="preserve"> Groups’ members, directors, officers, employees, agents or advisers do not make any representation or warranty as to, or (save in the case of fraudulent misrepresentation) accept any liability or responsibility in relation to, the adequacy, accuracy, reasonableness or completeness of the ITT and/or the information contained within it or any part of it (including but not limited to loss or damage arising as a result of reliance by the </w:t>
      </w:r>
      <w:r>
        <w:rPr>
          <w:sz w:val="20"/>
          <w:szCs w:val="20"/>
        </w:rPr>
        <w:t xml:space="preserve">Approved </w:t>
      </w:r>
      <w:r w:rsidR="00C405B6" w:rsidRPr="00087561">
        <w:rPr>
          <w:sz w:val="20"/>
          <w:szCs w:val="20"/>
        </w:rPr>
        <w:t xml:space="preserve">Supplier on </w:t>
      </w:r>
      <w:r>
        <w:rPr>
          <w:sz w:val="20"/>
          <w:szCs w:val="20"/>
        </w:rPr>
        <w:t>The Groups</w:t>
      </w:r>
      <w:r w:rsidR="00C405B6" w:rsidRPr="00087561">
        <w:rPr>
          <w:sz w:val="20"/>
          <w:szCs w:val="20"/>
        </w:rPr>
        <w:t xml:space="preserve"> Requirements / ITT information or any part of</w:t>
      </w:r>
      <w:r w:rsidR="00C405B6" w:rsidRPr="00087561">
        <w:rPr>
          <w:spacing w:val="-21"/>
          <w:sz w:val="20"/>
          <w:szCs w:val="20"/>
        </w:rPr>
        <w:t xml:space="preserve"> </w:t>
      </w:r>
      <w:r w:rsidR="00C405B6" w:rsidRPr="00087561">
        <w:rPr>
          <w:sz w:val="20"/>
          <w:szCs w:val="20"/>
        </w:rPr>
        <w:t>it).</w:t>
      </w:r>
    </w:p>
    <w:p w:rsidR="00C4480C" w:rsidRPr="00087561" w:rsidRDefault="00C4480C">
      <w:pPr>
        <w:jc w:val="both"/>
        <w:rPr>
          <w:sz w:val="20"/>
          <w:szCs w:val="20"/>
        </w:rPr>
        <w:sectPr w:rsidR="00C4480C" w:rsidRPr="00087561">
          <w:headerReference w:type="default" r:id="rId9"/>
          <w:pgSz w:w="11910" w:h="16840"/>
          <w:pgMar w:top="1360" w:right="960" w:bottom="280" w:left="1680" w:header="720" w:footer="720" w:gutter="0"/>
          <w:cols w:space="720"/>
        </w:sectPr>
      </w:pPr>
    </w:p>
    <w:p w:rsidR="00C4480C" w:rsidRPr="00087561" w:rsidRDefault="00C405B6">
      <w:pPr>
        <w:spacing w:before="81"/>
        <w:ind w:left="2834" w:right="3515"/>
        <w:jc w:val="center"/>
        <w:rPr>
          <w:b/>
          <w:sz w:val="20"/>
          <w:szCs w:val="20"/>
        </w:rPr>
      </w:pPr>
      <w:r w:rsidRPr="00087561">
        <w:rPr>
          <w:b/>
          <w:sz w:val="20"/>
          <w:szCs w:val="20"/>
        </w:rPr>
        <w:lastRenderedPageBreak/>
        <w:t>Appendix A</w:t>
      </w:r>
    </w:p>
    <w:p w:rsidR="00C4480C" w:rsidRPr="00087561" w:rsidRDefault="00C4480C">
      <w:pPr>
        <w:pStyle w:val="BodyText"/>
        <w:spacing w:before="3"/>
        <w:rPr>
          <w:b/>
          <w:sz w:val="20"/>
          <w:szCs w:val="20"/>
        </w:rPr>
      </w:pPr>
    </w:p>
    <w:p w:rsidR="00C4480C" w:rsidRPr="00087561" w:rsidRDefault="00C405B6">
      <w:pPr>
        <w:spacing w:before="93"/>
        <w:ind w:left="108"/>
        <w:rPr>
          <w:b/>
          <w:sz w:val="20"/>
          <w:szCs w:val="20"/>
        </w:rPr>
      </w:pPr>
      <w:r w:rsidRPr="00087561">
        <w:rPr>
          <w:b/>
          <w:sz w:val="20"/>
          <w:szCs w:val="20"/>
        </w:rPr>
        <w:t>Form of Tender</w:t>
      </w:r>
    </w:p>
    <w:p w:rsidR="00C4480C" w:rsidRPr="00087561" w:rsidRDefault="00C4480C">
      <w:pPr>
        <w:pStyle w:val="BodyText"/>
        <w:spacing w:before="4"/>
        <w:rPr>
          <w:b/>
          <w:sz w:val="20"/>
          <w:szCs w:val="20"/>
        </w:rPr>
      </w:pPr>
    </w:p>
    <w:p w:rsidR="00C4480C" w:rsidRPr="00087561" w:rsidRDefault="00C405B6">
      <w:pPr>
        <w:tabs>
          <w:tab w:val="left" w:pos="3550"/>
        </w:tabs>
        <w:ind w:left="108"/>
        <w:rPr>
          <w:sz w:val="20"/>
          <w:szCs w:val="20"/>
        </w:rPr>
      </w:pPr>
      <w:proofErr w:type="gramStart"/>
      <w:r w:rsidRPr="00087561">
        <w:rPr>
          <w:sz w:val="20"/>
          <w:szCs w:val="20"/>
        </w:rPr>
        <w:t>FORM OF TENDER</w:t>
      </w:r>
      <w:r w:rsidRPr="00087561">
        <w:rPr>
          <w:spacing w:val="-5"/>
          <w:sz w:val="20"/>
          <w:szCs w:val="20"/>
        </w:rPr>
        <w:t xml:space="preserve"> </w:t>
      </w:r>
      <w:r w:rsidRPr="00087561">
        <w:rPr>
          <w:sz w:val="20"/>
          <w:szCs w:val="20"/>
        </w:rPr>
        <w:t>FOR</w:t>
      </w:r>
      <w:r w:rsidRPr="00087561">
        <w:rPr>
          <w:spacing w:val="-2"/>
          <w:sz w:val="20"/>
          <w:szCs w:val="20"/>
        </w:rPr>
        <w:t xml:space="preserve"> </w:t>
      </w:r>
      <w:r w:rsidRPr="00087561">
        <w:rPr>
          <w:sz w:val="20"/>
          <w:szCs w:val="20"/>
        </w:rPr>
        <w:t>[</w:t>
      </w:r>
      <w:r w:rsidRPr="00087561">
        <w:rPr>
          <w:sz w:val="20"/>
          <w:szCs w:val="20"/>
        </w:rPr>
        <w:tab/>
        <w:t>], TO BE SUBMITTED BY</w:t>
      </w:r>
      <w:r w:rsidRPr="00087561">
        <w:rPr>
          <w:spacing w:val="-6"/>
          <w:sz w:val="20"/>
          <w:szCs w:val="20"/>
        </w:rPr>
        <w:t xml:space="preserve"> </w:t>
      </w:r>
      <w:r w:rsidRPr="00087561">
        <w:rPr>
          <w:sz w:val="20"/>
          <w:szCs w:val="20"/>
        </w:rPr>
        <w:t>[DATE].</w:t>
      </w:r>
      <w:proofErr w:type="gramEnd"/>
    </w:p>
    <w:p w:rsidR="00C4480C" w:rsidRPr="00087561" w:rsidRDefault="00C4480C">
      <w:pPr>
        <w:pStyle w:val="BodyText"/>
        <w:spacing w:before="2"/>
        <w:rPr>
          <w:sz w:val="20"/>
          <w:szCs w:val="20"/>
        </w:rPr>
      </w:pPr>
    </w:p>
    <w:p w:rsidR="00C4480C" w:rsidRPr="00087561" w:rsidRDefault="00C405B6">
      <w:pPr>
        <w:spacing w:line="616" w:lineRule="auto"/>
        <w:ind w:left="108" w:right="8297"/>
        <w:rPr>
          <w:sz w:val="20"/>
          <w:szCs w:val="20"/>
        </w:rPr>
      </w:pPr>
      <w:r w:rsidRPr="00087561">
        <w:rPr>
          <w:sz w:val="20"/>
          <w:szCs w:val="20"/>
        </w:rPr>
        <w:t>[Name] [Address]</w:t>
      </w:r>
    </w:p>
    <w:p w:rsidR="00C4480C" w:rsidRPr="00087561" w:rsidRDefault="00C4480C">
      <w:pPr>
        <w:pStyle w:val="BodyText"/>
        <w:rPr>
          <w:sz w:val="20"/>
          <w:szCs w:val="20"/>
        </w:rPr>
      </w:pPr>
    </w:p>
    <w:p w:rsidR="00C4480C" w:rsidRPr="00087561" w:rsidRDefault="00C4480C">
      <w:pPr>
        <w:pStyle w:val="BodyText"/>
        <w:spacing w:before="3"/>
        <w:rPr>
          <w:sz w:val="20"/>
          <w:szCs w:val="20"/>
        </w:rPr>
      </w:pPr>
    </w:p>
    <w:p w:rsidR="00C4480C" w:rsidRPr="00087561" w:rsidRDefault="00C405B6">
      <w:pPr>
        <w:ind w:left="108"/>
        <w:rPr>
          <w:sz w:val="20"/>
          <w:szCs w:val="20"/>
        </w:rPr>
      </w:pPr>
      <w:r w:rsidRPr="00087561">
        <w:rPr>
          <w:sz w:val="20"/>
          <w:szCs w:val="20"/>
        </w:rPr>
        <w:t>Date:</w:t>
      </w:r>
    </w:p>
    <w:p w:rsidR="00C4480C" w:rsidRPr="00087561" w:rsidRDefault="00C4480C">
      <w:pPr>
        <w:pStyle w:val="BodyText"/>
        <w:rPr>
          <w:sz w:val="20"/>
          <w:szCs w:val="20"/>
        </w:rPr>
      </w:pPr>
    </w:p>
    <w:p w:rsidR="00C4480C" w:rsidRPr="00087561" w:rsidRDefault="00C4480C">
      <w:pPr>
        <w:pStyle w:val="BodyText"/>
        <w:rPr>
          <w:sz w:val="20"/>
          <w:szCs w:val="20"/>
        </w:rPr>
      </w:pPr>
    </w:p>
    <w:p w:rsidR="00C4480C" w:rsidRPr="00087561" w:rsidRDefault="00C4480C">
      <w:pPr>
        <w:pStyle w:val="BodyText"/>
        <w:rPr>
          <w:sz w:val="20"/>
          <w:szCs w:val="20"/>
        </w:rPr>
      </w:pPr>
    </w:p>
    <w:p w:rsidR="00C4480C" w:rsidRPr="00087561" w:rsidRDefault="00C405B6">
      <w:pPr>
        <w:spacing w:before="189"/>
        <w:ind w:left="108"/>
        <w:rPr>
          <w:sz w:val="20"/>
          <w:szCs w:val="20"/>
        </w:rPr>
      </w:pPr>
      <w:r w:rsidRPr="00087561">
        <w:rPr>
          <w:sz w:val="20"/>
          <w:szCs w:val="20"/>
        </w:rPr>
        <w:t xml:space="preserve">UNCONDITIONAL AND IRREVOCABLE OFFER TO the </w:t>
      </w:r>
      <w:r w:rsidR="00CC5509">
        <w:rPr>
          <w:sz w:val="20"/>
          <w:szCs w:val="20"/>
        </w:rPr>
        <w:t xml:space="preserve">[Insert name of Group member/Employer] </w:t>
      </w:r>
      <w:r w:rsidRPr="00087561">
        <w:rPr>
          <w:sz w:val="20"/>
          <w:szCs w:val="20"/>
        </w:rPr>
        <w:t>IN RESPECT OF</w:t>
      </w:r>
    </w:p>
    <w:p w:rsidR="00CC5509" w:rsidRDefault="00CC5509">
      <w:pPr>
        <w:spacing w:before="1"/>
        <w:ind w:left="108"/>
        <w:rPr>
          <w:sz w:val="20"/>
          <w:szCs w:val="20"/>
        </w:rPr>
      </w:pPr>
    </w:p>
    <w:p w:rsidR="00C4480C" w:rsidRPr="00087561" w:rsidRDefault="00C405B6">
      <w:pPr>
        <w:spacing w:before="1"/>
        <w:ind w:left="108"/>
        <w:rPr>
          <w:sz w:val="20"/>
          <w:szCs w:val="20"/>
        </w:rPr>
      </w:pPr>
      <w:r w:rsidRPr="00087561">
        <w:rPr>
          <w:sz w:val="20"/>
          <w:szCs w:val="20"/>
        </w:rPr>
        <w:t>[</w:t>
      </w:r>
      <w:proofErr w:type="gramStart"/>
      <w:r w:rsidRPr="00087561">
        <w:rPr>
          <w:sz w:val="20"/>
          <w:szCs w:val="20"/>
        </w:rPr>
        <w:t>type</w:t>
      </w:r>
      <w:proofErr w:type="gramEnd"/>
      <w:r w:rsidRPr="00087561">
        <w:rPr>
          <w:sz w:val="20"/>
          <w:szCs w:val="20"/>
        </w:rPr>
        <w:t xml:space="preserve"> of defined works]</w:t>
      </w:r>
    </w:p>
    <w:p w:rsidR="00C4480C" w:rsidRPr="00087561" w:rsidRDefault="00C4480C">
      <w:pPr>
        <w:pStyle w:val="BodyText"/>
        <w:spacing w:before="4"/>
        <w:rPr>
          <w:sz w:val="20"/>
          <w:szCs w:val="20"/>
        </w:rPr>
      </w:pPr>
    </w:p>
    <w:p w:rsidR="00C4480C" w:rsidRPr="00087561" w:rsidRDefault="00C405B6">
      <w:pPr>
        <w:pStyle w:val="ListParagraph"/>
        <w:numPr>
          <w:ilvl w:val="0"/>
          <w:numId w:val="1"/>
        </w:numPr>
        <w:tabs>
          <w:tab w:val="left" w:pos="481"/>
        </w:tabs>
        <w:ind w:right="797"/>
        <w:jc w:val="both"/>
        <w:rPr>
          <w:sz w:val="20"/>
          <w:szCs w:val="20"/>
        </w:rPr>
      </w:pPr>
      <w:r w:rsidRPr="00087561">
        <w:rPr>
          <w:sz w:val="20"/>
          <w:szCs w:val="20"/>
        </w:rPr>
        <w:t>I/We the undersigned return this Tender and acknowledge that we are bound by our Proposals submitted pursuant to the ITT (receipt of which is also acknowledged) consisting of the</w:t>
      </w:r>
      <w:r w:rsidRPr="00087561">
        <w:rPr>
          <w:spacing w:val="-2"/>
          <w:sz w:val="20"/>
          <w:szCs w:val="20"/>
        </w:rPr>
        <w:t xml:space="preserve"> </w:t>
      </w:r>
      <w:r w:rsidRPr="00087561">
        <w:rPr>
          <w:sz w:val="20"/>
          <w:szCs w:val="20"/>
        </w:rPr>
        <w:t>following:</w:t>
      </w:r>
    </w:p>
    <w:p w:rsidR="00C4480C" w:rsidRPr="00087561" w:rsidRDefault="00C4480C">
      <w:pPr>
        <w:pStyle w:val="BodyText"/>
        <w:spacing w:before="10"/>
        <w:rPr>
          <w:sz w:val="20"/>
          <w:szCs w:val="20"/>
        </w:rPr>
      </w:pPr>
    </w:p>
    <w:p w:rsidR="00C4480C" w:rsidRPr="00087561" w:rsidRDefault="00C405B6">
      <w:pPr>
        <w:pStyle w:val="ListParagraph"/>
        <w:numPr>
          <w:ilvl w:val="1"/>
          <w:numId w:val="1"/>
        </w:numPr>
        <w:tabs>
          <w:tab w:val="left" w:pos="1201"/>
        </w:tabs>
        <w:spacing w:before="1"/>
        <w:rPr>
          <w:sz w:val="20"/>
          <w:szCs w:val="20"/>
        </w:rPr>
      </w:pPr>
      <w:r w:rsidRPr="00087561">
        <w:rPr>
          <w:sz w:val="20"/>
          <w:szCs w:val="20"/>
        </w:rPr>
        <w:t xml:space="preserve">ITT </w:t>
      </w:r>
      <w:r w:rsidR="00E23899">
        <w:rPr>
          <w:sz w:val="20"/>
          <w:szCs w:val="20"/>
        </w:rPr>
        <w:t xml:space="preserve">documents may </w:t>
      </w:r>
      <w:r w:rsidRPr="00087561">
        <w:rPr>
          <w:sz w:val="20"/>
          <w:szCs w:val="20"/>
        </w:rPr>
        <w:t>includ</w:t>
      </w:r>
      <w:r w:rsidR="00092879">
        <w:rPr>
          <w:sz w:val="20"/>
          <w:szCs w:val="20"/>
        </w:rPr>
        <w:t>e</w:t>
      </w:r>
      <w:r w:rsidRPr="00087561">
        <w:rPr>
          <w:sz w:val="20"/>
          <w:szCs w:val="20"/>
        </w:rPr>
        <w:t xml:space="preserve"> but </w:t>
      </w:r>
      <w:r w:rsidR="00E23899">
        <w:rPr>
          <w:sz w:val="20"/>
          <w:szCs w:val="20"/>
        </w:rPr>
        <w:t xml:space="preserve">are </w:t>
      </w:r>
      <w:r w:rsidRPr="00087561">
        <w:rPr>
          <w:sz w:val="20"/>
          <w:szCs w:val="20"/>
        </w:rPr>
        <w:t>not limited</w:t>
      </w:r>
      <w:r w:rsidRPr="00087561">
        <w:rPr>
          <w:spacing w:val="5"/>
          <w:sz w:val="20"/>
          <w:szCs w:val="20"/>
        </w:rPr>
        <w:t xml:space="preserve"> </w:t>
      </w:r>
      <w:r w:rsidRPr="00087561">
        <w:rPr>
          <w:sz w:val="20"/>
          <w:szCs w:val="20"/>
        </w:rPr>
        <w:t>to:</w:t>
      </w:r>
    </w:p>
    <w:p w:rsidR="00C4480C" w:rsidRPr="00087561" w:rsidRDefault="00C4480C">
      <w:pPr>
        <w:pStyle w:val="BodyText"/>
        <w:spacing w:before="1"/>
        <w:rPr>
          <w:sz w:val="20"/>
          <w:szCs w:val="20"/>
        </w:rPr>
      </w:pPr>
    </w:p>
    <w:p w:rsidR="00C4480C" w:rsidRPr="00087561" w:rsidRDefault="00C405B6">
      <w:pPr>
        <w:pStyle w:val="ListParagraph"/>
        <w:numPr>
          <w:ilvl w:val="2"/>
          <w:numId w:val="1"/>
        </w:numPr>
        <w:tabs>
          <w:tab w:val="left" w:pos="1921"/>
        </w:tabs>
        <w:jc w:val="left"/>
        <w:rPr>
          <w:sz w:val="20"/>
          <w:szCs w:val="20"/>
        </w:rPr>
      </w:pPr>
      <w:r w:rsidRPr="00087561">
        <w:rPr>
          <w:sz w:val="20"/>
          <w:szCs w:val="20"/>
        </w:rPr>
        <w:t>Evaluation Matrix and timescales for the</w:t>
      </w:r>
      <w:r w:rsidRPr="00087561">
        <w:rPr>
          <w:spacing w:val="1"/>
          <w:sz w:val="20"/>
          <w:szCs w:val="20"/>
        </w:rPr>
        <w:t xml:space="preserve"> </w:t>
      </w:r>
      <w:r w:rsidRPr="00087561">
        <w:rPr>
          <w:sz w:val="20"/>
          <w:szCs w:val="20"/>
        </w:rPr>
        <w:t>Tender</w:t>
      </w:r>
    </w:p>
    <w:p w:rsidR="00C4480C" w:rsidRPr="00087561" w:rsidRDefault="00C405B6">
      <w:pPr>
        <w:pStyle w:val="ListParagraph"/>
        <w:numPr>
          <w:ilvl w:val="2"/>
          <w:numId w:val="1"/>
        </w:numPr>
        <w:tabs>
          <w:tab w:val="left" w:pos="1921"/>
        </w:tabs>
        <w:ind w:hanging="324"/>
        <w:jc w:val="left"/>
        <w:rPr>
          <w:sz w:val="20"/>
          <w:szCs w:val="20"/>
        </w:rPr>
      </w:pPr>
      <w:r w:rsidRPr="00087561">
        <w:rPr>
          <w:sz w:val="20"/>
          <w:szCs w:val="20"/>
        </w:rPr>
        <w:t>Requirement</w:t>
      </w:r>
      <w:r w:rsidRPr="00087561">
        <w:rPr>
          <w:spacing w:val="30"/>
          <w:sz w:val="20"/>
          <w:szCs w:val="20"/>
        </w:rPr>
        <w:t xml:space="preserve"> </w:t>
      </w:r>
      <w:r w:rsidRPr="00087561">
        <w:rPr>
          <w:sz w:val="20"/>
          <w:szCs w:val="20"/>
        </w:rPr>
        <w:t>Documents</w:t>
      </w:r>
      <w:r w:rsidRPr="00087561">
        <w:rPr>
          <w:spacing w:val="31"/>
          <w:sz w:val="20"/>
          <w:szCs w:val="20"/>
        </w:rPr>
        <w:t xml:space="preserve"> </w:t>
      </w:r>
      <w:r w:rsidRPr="00087561">
        <w:rPr>
          <w:sz w:val="20"/>
          <w:szCs w:val="20"/>
        </w:rPr>
        <w:t>(completed</w:t>
      </w:r>
      <w:r w:rsidRPr="00087561">
        <w:rPr>
          <w:spacing w:val="30"/>
          <w:sz w:val="20"/>
          <w:szCs w:val="20"/>
        </w:rPr>
        <w:t xml:space="preserve"> </w:t>
      </w:r>
      <w:r w:rsidRPr="00087561">
        <w:rPr>
          <w:sz w:val="20"/>
          <w:szCs w:val="20"/>
        </w:rPr>
        <w:t>document</w:t>
      </w:r>
      <w:r w:rsidRPr="00087561">
        <w:rPr>
          <w:spacing w:val="30"/>
          <w:sz w:val="20"/>
          <w:szCs w:val="20"/>
        </w:rPr>
        <w:t xml:space="preserve"> </w:t>
      </w:r>
      <w:r w:rsidRPr="00087561">
        <w:rPr>
          <w:sz w:val="20"/>
          <w:szCs w:val="20"/>
        </w:rPr>
        <w:t>Schedule</w:t>
      </w:r>
    </w:p>
    <w:p w:rsidR="00C4480C" w:rsidRPr="00087561" w:rsidRDefault="00C405B6">
      <w:pPr>
        <w:spacing w:before="1"/>
        <w:ind w:left="1920"/>
        <w:rPr>
          <w:sz w:val="20"/>
          <w:szCs w:val="20"/>
        </w:rPr>
      </w:pPr>
      <w:r w:rsidRPr="00087561">
        <w:rPr>
          <w:sz w:val="20"/>
          <w:szCs w:val="20"/>
        </w:rPr>
        <w:t xml:space="preserve">5) </w:t>
      </w:r>
      <w:proofErr w:type="gramStart"/>
      <w:r w:rsidRPr="00087561">
        <w:rPr>
          <w:sz w:val="20"/>
          <w:szCs w:val="20"/>
        </w:rPr>
        <w:t>including</w:t>
      </w:r>
      <w:proofErr w:type="gramEnd"/>
      <w:r w:rsidRPr="00087561">
        <w:rPr>
          <w:sz w:val="20"/>
          <w:szCs w:val="20"/>
        </w:rPr>
        <w:t xml:space="preserve"> Appendices, Specification and Drawings)</w:t>
      </w:r>
    </w:p>
    <w:p w:rsidR="00C4480C" w:rsidRPr="00087561" w:rsidRDefault="00C405B6">
      <w:pPr>
        <w:pStyle w:val="ListParagraph"/>
        <w:numPr>
          <w:ilvl w:val="2"/>
          <w:numId w:val="1"/>
        </w:numPr>
        <w:tabs>
          <w:tab w:val="left" w:pos="1921"/>
        </w:tabs>
        <w:spacing w:line="229" w:lineRule="exact"/>
        <w:ind w:hanging="370"/>
        <w:jc w:val="left"/>
        <w:rPr>
          <w:sz w:val="20"/>
          <w:szCs w:val="20"/>
        </w:rPr>
      </w:pPr>
      <w:r w:rsidRPr="00087561">
        <w:rPr>
          <w:sz w:val="20"/>
          <w:szCs w:val="20"/>
        </w:rPr>
        <w:t>Form of Contract, Amendments and Contract</w:t>
      </w:r>
      <w:r w:rsidRPr="00087561">
        <w:rPr>
          <w:spacing w:val="1"/>
          <w:sz w:val="20"/>
          <w:szCs w:val="20"/>
        </w:rPr>
        <w:t xml:space="preserve"> </w:t>
      </w:r>
      <w:r w:rsidRPr="00087561">
        <w:rPr>
          <w:sz w:val="20"/>
          <w:szCs w:val="20"/>
        </w:rPr>
        <w:t>Particulars</w:t>
      </w:r>
    </w:p>
    <w:p w:rsidR="00C4480C" w:rsidRPr="00087561" w:rsidRDefault="00C405B6">
      <w:pPr>
        <w:pStyle w:val="ListParagraph"/>
        <w:numPr>
          <w:ilvl w:val="2"/>
          <w:numId w:val="1"/>
        </w:numPr>
        <w:tabs>
          <w:tab w:val="left" w:pos="1921"/>
        </w:tabs>
        <w:spacing w:line="229" w:lineRule="exact"/>
        <w:ind w:hanging="379"/>
        <w:jc w:val="left"/>
        <w:rPr>
          <w:sz w:val="20"/>
          <w:szCs w:val="20"/>
        </w:rPr>
      </w:pPr>
      <w:r w:rsidRPr="00087561">
        <w:rPr>
          <w:sz w:val="20"/>
          <w:szCs w:val="20"/>
        </w:rPr>
        <w:t>Programme,</w:t>
      </w:r>
    </w:p>
    <w:p w:rsidR="00C4480C" w:rsidRPr="00087561" w:rsidRDefault="00C405B6">
      <w:pPr>
        <w:pStyle w:val="ListParagraph"/>
        <w:numPr>
          <w:ilvl w:val="2"/>
          <w:numId w:val="1"/>
        </w:numPr>
        <w:tabs>
          <w:tab w:val="left" w:pos="1921"/>
        </w:tabs>
        <w:spacing w:before="1"/>
        <w:ind w:hanging="336"/>
        <w:jc w:val="left"/>
        <w:rPr>
          <w:sz w:val="20"/>
          <w:szCs w:val="20"/>
        </w:rPr>
      </w:pPr>
      <w:r w:rsidRPr="00087561">
        <w:rPr>
          <w:sz w:val="20"/>
          <w:szCs w:val="20"/>
        </w:rPr>
        <w:t>Health and Safety Preconstruction</w:t>
      </w:r>
      <w:r w:rsidRPr="00087561">
        <w:rPr>
          <w:spacing w:val="-6"/>
          <w:sz w:val="20"/>
          <w:szCs w:val="20"/>
        </w:rPr>
        <w:t xml:space="preserve"> </w:t>
      </w:r>
      <w:r w:rsidRPr="00087561">
        <w:rPr>
          <w:sz w:val="20"/>
          <w:szCs w:val="20"/>
        </w:rPr>
        <w:t>Information</w:t>
      </w:r>
    </w:p>
    <w:p w:rsidR="00C4480C" w:rsidRPr="00087561" w:rsidRDefault="00C405B6">
      <w:pPr>
        <w:pStyle w:val="ListParagraph"/>
        <w:numPr>
          <w:ilvl w:val="2"/>
          <w:numId w:val="1"/>
        </w:numPr>
        <w:tabs>
          <w:tab w:val="left" w:pos="1921"/>
        </w:tabs>
        <w:ind w:hanging="379"/>
        <w:jc w:val="left"/>
        <w:rPr>
          <w:sz w:val="20"/>
          <w:szCs w:val="20"/>
        </w:rPr>
      </w:pPr>
      <w:r w:rsidRPr="00087561">
        <w:rPr>
          <w:sz w:val="20"/>
          <w:szCs w:val="20"/>
        </w:rPr>
        <w:t>Pricing</w:t>
      </w:r>
      <w:r w:rsidRPr="00087561">
        <w:rPr>
          <w:spacing w:val="-2"/>
          <w:sz w:val="20"/>
          <w:szCs w:val="20"/>
        </w:rPr>
        <w:t xml:space="preserve"> </w:t>
      </w:r>
      <w:r w:rsidRPr="00087561">
        <w:rPr>
          <w:sz w:val="20"/>
          <w:szCs w:val="20"/>
        </w:rPr>
        <w:t>Schedule</w:t>
      </w:r>
    </w:p>
    <w:p w:rsidR="00C4480C" w:rsidRPr="00087561" w:rsidRDefault="00C4480C">
      <w:pPr>
        <w:pStyle w:val="BodyText"/>
        <w:spacing w:before="1"/>
        <w:rPr>
          <w:sz w:val="20"/>
          <w:szCs w:val="20"/>
        </w:rPr>
      </w:pPr>
    </w:p>
    <w:p w:rsidR="00C4480C" w:rsidRPr="00087561" w:rsidRDefault="00C405B6">
      <w:pPr>
        <w:pStyle w:val="ListParagraph"/>
        <w:numPr>
          <w:ilvl w:val="0"/>
          <w:numId w:val="1"/>
        </w:numPr>
        <w:tabs>
          <w:tab w:val="left" w:pos="481"/>
        </w:tabs>
        <w:ind w:right="791"/>
        <w:jc w:val="both"/>
        <w:rPr>
          <w:sz w:val="20"/>
          <w:szCs w:val="20"/>
        </w:rPr>
      </w:pPr>
      <w:r w:rsidRPr="00087561">
        <w:rPr>
          <w:sz w:val="20"/>
          <w:szCs w:val="20"/>
        </w:rPr>
        <w:t>I/We hereby unconditionally and irrevocably offer to undertake the defined works requested to be provided and performed as set out in the ITT, and in accordance with the Contract and at the rates and prices stated in the Pricing Schedule. I/We confirm that the rates and prices set out in the Pricing Schedule shall remain fixed for 6 months from the date of this Form of</w:t>
      </w:r>
      <w:r w:rsidRPr="00087561">
        <w:rPr>
          <w:spacing w:val="5"/>
          <w:sz w:val="20"/>
          <w:szCs w:val="20"/>
        </w:rPr>
        <w:t xml:space="preserve"> </w:t>
      </w:r>
      <w:r w:rsidRPr="00087561">
        <w:rPr>
          <w:sz w:val="20"/>
          <w:szCs w:val="20"/>
        </w:rPr>
        <w:t>Tender.</w:t>
      </w:r>
    </w:p>
    <w:p w:rsidR="00C4480C" w:rsidRPr="00087561" w:rsidRDefault="00C4480C">
      <w:pPr>
        <w:pStyle w:val="BodyText"/>
        <w:rPr>
          <w:sz w:val="20"/>
          <w:szCs w:val="20"/>
        </w:rPr>
      </w:pPr>
    </w:p>
    <w:p w:rsidR="00C4480C" w:rsidRPr="00087561" w:rsidRDefault="00C405B6">
      <w:pPr>
        <w:pStyle w:val="ListParagraph"/>
        <w:numPr>
          <w:ilvl w:val="0"/>
          <w:numId w:val="1"/>
        </w:numPr>
        <w:tabs>
          <w:tab w:val="left" w:pos="481"/>
        </w:tabs>
        <w:spacing w:before="1"/>
        <w:rPr>
          <w:sz w:val="20"/>
          <w:szCs w:val="20"/>
        </w:rPr>
      </w:pPr>
      <w:r w:rsidRPr="00087561">
        <w:rPr>
          <w:sz w:val="20"/>
          <w:szCs w:val="20"/>
        </w:rPr>
        <w:t>I/We confirm</w:t>
      </w:r>
      <w:r w:rsidRPr="00087561">
        <w:rPr>
          <w:spacing w:val="2"/>
          <w:sz w:val="20"/>
          <w:szCs w:val="20"/>
        </w:rPr>
        <w:t xml:space="preserve"> </w:t>
      </w:r>
      <w:r w:rsidRPr="00087561">
        <w:rPr>
          <w:sz w:val="20"/>
          <w:szCs w:val="20"/>
        </w:rPr>
        <w:t>that:</w:t>
      </w:r>
    </w:p>
    <w:p w:rsidR="00C4480C" w:rsidRPr="00087561" w:rsidRDefault="00C4480C">
      <w:pPr>
        <w:pStyle w:val="BodyText"/>
        <w:spacing w:before="9"/>
        <w:rPr>
          <w:sz w:val="20"/>
          <w:szCs w:val="20"/>
        </w:rPr>
      </w:pPr>
    </w:p>
    <w:p w:rsidR="00C4480C" w:rsidRPr="00087561" w:rsidRDefault="00C405B6">
      <w:pPr>
        <w:pStyle w:val="ListParagraph"/>
        <w:numPr>
          <w:ilvl w:val="1"/>
          <w:numId w:val="1"/>
        </w:numPr>
        <w:tabs>
          <w:tab w:val="left" w:pos="1201"/>
        </w:tabs>
        <w:rPr>
          <w:sz w:val="20"/>
          <w:szCs w:val="20"/>
        </w:rPr>
      </w:pPr>
      <w:r w:rsidRPr="00087561">
        <w:rPr>
          <w:sz w:val="20"/>
          <w:szCs w:val="20"/>
        </w:rPr>
        <w:t>I/We are fully conversant with all the documentation comprising the ITT</w:t>
      </w:r>
      <w:r w:rsidRPr="00087561">
        <w:rPr>
          <w:spacing w:val="-9"/>
          <w:sz w:val="20"/>
          <w:szCs w:val="20"/>
        </w:rPr>
        <w:t xml:space="preserve"> </w:t>
      </w:r>
      <w:r w:rsidRPr="00087561">
        <w:rPr>
          <w:sz w:val="20"/>
          <w:szCs w:val="20"/>
        </w:rPr>
        <w:t>and</w:t>
      </w:r>
    </w:p>
    <w:p w:rsidR="00C4480C" w:rsidRPr="00087561" w:rsidRDefault="00C4480C">
      <w:pPr>
        <w:pStyle w:val="BodyText"/>
        <w:spacing w:before="1"/>
        <w:rPr>
          <w:sz w:val="20"/>
          <w:szCs w:val="20"/>
        </w:rPr>
      </w:pPr>
    </w:p>
    <w:p w:rsidR="00C4480C" w:rsidRPr="00087561" w:rsidRDefault="00C405B6">
      <w:pPr>
        <w:pStyle w:val="ListParagraph"/>
        <w:numPr>
          <w:ilvl w:val="1"/>
          <w:numId w:val="1"/>
        </w:numPr>
        <w:tabs>
          <w:tab w:val="left" w:pos="1201"/>
        </w:tabs>
        <w:rPr>
          <w:sz w:val="20"/>
          <w:szCs w:val="20"/>
        </w:rPr>
      </w:pPr>
      <w:proofErr w:type="gramStart"/>
      <w:r w:rsidRPr="00087561">
        <w:rPr>
          <w:sz w:val="20"/>
          <w:szCs w:val="20"/>
        </w:rPr>
        <w:t>this</w:t>
      </w:r>
      <w:proofErr w:type="gramEnd"/>
      <w:r w:rsidRPr="00087561">
        <w:rPr>
          <w:sz w:val="20"/>
          <w:szCs w:val="20"/>
        </w:rPr>
        <w:t xml:space="preserve"> Tender is submitted strictly in accordance with the Tender</w:t>
      </w:r>
      <w:r w:rsidRPr="00087561">
        <w:rPr>
          <w:spacing w:val="6"/>
          <w:sz w:val="20"/>
          <w:szCs w:val="20"/>
        </w:rPr>
        <w:t xml:space="preserve"> </w:t>
      </w:r>
      <w:r w:rsidRPr="00087561">
        <w:rPr>
          <w:sz w:val="20"/>
          <w:szCs w:val="20"/>
        </w:rPr>
        <w:t>Rules.</w:t>
      </w:r>
    </w:p>
    <w:p w:rsidR="00C4480C" w:rsidRPr="00087561" w:rsidRDefault="00C4480C">
      <w:pPr>
        <w:pStyle w:val="BodyText"/>
        <w:rPr>
          <w:sz w:val="20"/>
          <w:szCs w:val="20"/>
        </w:rPr>
      </w:pPr>
    </w:p>
    <w:p w:rsidR="00C4480C" w:rsidRPr="00087561" w:rsidRDefault="00C4480C">
      <w:pPr>
        <w:pStyle w:val="BodyText"/>
        <w:rPr>
          <w:sz w:val="20"/>
          <w:szCs w:val="20"/>
        </w:rPr>
      </w:pPr>
    </w:p>
    <w:p w:rsidR="00C4480C" w:rsidRPr="00087561" w:rsidRDefault="00C405B6">
      <w:pPr>
        <w:pStyle w:val="ListParagraph"/>
        <w:numPr>
          <w:ilvl w:val="0"/>
          <w:numId w:val="1"/>
        </w:numPr>
        <w:tabs>
          <w:tab w:val="left" w:pos="481"/>
        </w:tabs>
        <w:spacing w:before="184"/>
        <w:rPr>
          <w:sz w:val="20"/>
          <w:szCs w:val="20"/>
        </w:rPr>
      </w:pPr>
      <w:r w:rsidRPr="00087561">
        <w:rPr>
          <w:sz w:val="20"/>
          <w:szCs w:val="20"/>
        </w:rPr>
        <w:t>I/We have submitted with this Form of Tender copies of the following</w:t>
      </w:r>
      <w:r w:rsidRPr="00087561">
        <w:rPr>
          <w:spacing w:val="-4"/>
          <w:sz w:val="20"/>
          <w:szCs w:val="20"/>
        </w:rPr>
        <w:t xml:space="preserve"> </w:t>
      </w:r>
      <w:r w:rsidRPr="00087561">
        <w:rPr>
          <w:sz w:val="20"/>
          <w:szCs w:val="20"/>
        </w:rPr>
        <w:t>documents:</w:t>
      </w:r>
    </w:p>
    <w:p w:rsidR="00C4480C" w:rsidRPr="00087561" w:rsidRDefault="00C4480C">
      <w:pPr>
        <w:pStyle w:val="BodyText"/>
        <w:rPr>
          <w:sz w:val="20"/>
          <w:szCs w:val="20"/>
        </w:rPr>
      </w:pPr>
    </w:p>
    <w:p w:rsidR="00C4480C" w:rsidRPr="00087561" w:rsidRDefault="00C405B6">
      <w:pPr>
        <w:pStyle w:val="ListParagraph"/>
        <w:numPr>
          <w:ilvl w:val="1"/>
          <w:numId w:val="1"/>
        </w:numPr>
        <w:tabs>
          <w:tab w:val="left" w:pos="1201"/>
        </w:tabs>
        <w:ind w:right="791"/>
        <w:rPr>
          <w:sz w:val="20"/>
          <w:szCs w:val="20"/>
        </w:rPr>
      </w:pPr>
      <w:r w:rsidRPr="00087561">
        <w:rPr>
          <w:sz w:val="20"/>
          <w:szCs w:val="20"/>
        </w:rPr>
        <w:t>the completed response including the Tender to ITT for the provision of</w:t>
      </w:r>
      <w:r w:rsidRPr="00087561">
        <w:rPr>
          <w:spacing w:val="32"/>
          <w:sz w:val="20"/>
          <w:szCs w:val="20"/>
        </w:rPr>
        <w:t xml:space="preserve"> </w:t>
      </w:r>
      <w:r w:rsidRPr="00087561">
        <w:rPr>
          <w:sz w:val="20"/>
          <w:szCs w:val="20"/>
        </w:rPr>
        <w:t>the defined works</w:t>
      </w:r>
      <w:r w:rsidRPr="00087561">
        <w:rPr>
          <w:spacing w:val="4"/>
          <w:sz w:val="20"/>
          <w:szCs w:val="20"/>
        </w:rPr>
        <w:t xml:space="preserve"> </w:t>
      </w:r>
      <w:r w:rsidRPr="00087561">
        <w:rPr>
          <w:sz w:val="20"/>
          <w:szCs w:val="20"/>
        </w:rPr>
        <w:t>[and]</w:t>
      </w:r>
    </w:p>
    <w:p w:rsidR="00C4480C" w:rsidRPr="00087561" w:rsidRDefault="00C4480C">
      <w:pPr>
        <w:pStyle w:val="BodyText"/>
        <w:spacing w:before="11"/>
        <w:rPr>
          <w:sz w:val="20"/>
          <w:szCs w:val="20"/>
        </w:rPr>
      </w:pPr>
    </w:p>
    <w:p w:rsidR="00C4480C" w:rsidRPr="00087561" w:rsidRDefault="00C405B6">
      <w:pPr>
        <w:pStyle w:val="ListParagraph"/>
        <w:numPr>
          <w:ilvl w:val="1"/>
          <w:numId w:val="1"/>
        </w:numPr>
        <w:tabs>
          <w:tab w:val="left" w:pos="1201"/>
        </w:tabs>
        <w:rPr>
          <w:sz w:val="20"/>
          <w:szCs w:val="20"/>
        </w:rPr>
      </w:pPr>
      <w:r w:rsidRPr="00087561">
        <w:rPr>
          <w:sz w:val="20"/>
          <w:szCs w:val="20"/>
        </w:rPr>
        <w:t>the completed Pricing Schedule</w:t>
      </w:r>
      <w:r w:rsidRPr="00087561">
        <w:rPr>
          <w:spacing w:val="-3"/>
          <w:sz w:val="20"/>
          <w:szCs w:val="20"/>
        </w:rPr>
        <w:t xml:space="preserve"> </w:t>
      </w:r>
      <w:r w:rsidRPr="00087561">
        <w:rPr>
          <w:sz w:val="20"/>
          <w:szCs w:val="20"/>
        </w:rPr>
        <w:t>and</w:t>
      </w:r>
    </w:p>
    <w:p w:rsidR="00C4480C" w:rsidRPr="00087561" w:rsidRDefault="00C4480C">
      <w:pPr>
        <w:pStyle w:val="BodyText"/>
        <w:spacing w:before="1"/>
        <w:rPr>
          <w:sz w:val="20"/>
          <w:szCs w:val="20"/>
        </w:rPr>
      </w:pPr>
    </w:p>
    <w:p w:rsidR="00C4480C" w:rsidRPr="00087561" w:rsidRDefault="00C405B6">
      <w:pPr>
        <w:pStyle w:val="ListParagraph"/>
        <w:numPr>
          <w:ilvl w:val="1"/>
          <w:numId w:val="1"/>
        </w:numPr>
        <w:tabs>
          <w:tab w:val="left" w:pos="1200"/>
          <w:tab w:val="left" w:pos="1201"/>
        </w:tabs>
        <w:rPr>
          <w:sz w:val="20"/>
          <w:szCs w:val="20"/>
        </w:rPr>
      </w:pPr>
      <w:r w:rsidRPr="00087561">
        <w:rPr>
          <w:sz w:val="20"/>
          <w:szCs w:val="20"/>
        </w:rPr>
        <w:t>Any other required supporting</w:t>
      </w:r>
      <w:r w:rsidRPr="00087561">
        <w:rPr>
          <w:spacing w:val="-7"/>
          <w:sz w:val="20"/>
          <w:szCs w:val="20"/>
        </w:rPr>
        <w:t xml:space="preserve"> </w:t>
      </w:r>
      <w:r w:rsidRPr="00087561">
        <w:rPr>
          <w:sz w:val="20"/>
          <w:szCs w:val="20"/>
        </w:rPr>
        <w:t>documents.</w:t>
      </w:r>
    </w:p>
    <w:p w:rsidR="00C4480C" w:rsidRPr="00087561" w:rsidRDefault="00C4480C">
      <w:pPr>
        <w:rPr>
          <w:sz w:val="20"/>
          <w:szCs w:val="20"/>
        </w:rPr>
        <w:sectPr w:rsidR="00C4480C" w:rsidRPr="00087561">
          <w:pgSz w:w="11910" w:h="16840"/>
          <w:pgMar w:top="1340" w:right="960" w:bottom="280" w:left="1680" w:header="720" w:footer="720" w:gutter="0"/>
          <w:cols w:space="720"/>
        </w:sectPr>
      </w:pPr>
    </w:p>
    <w:p w:rsidR="00C4480C" w:rsidRPr="00087561" w:rsidRDefault="00C405B6">
      <w:pPr>
        <w:pStyle w:val="ListParagraph"/>
        <w:numPr>
          <w:ilvl w:val="0"/>
          <w:numId w:val="1"/>
        </w:numPr>
        <w:tabs>
          <w:tab w:val="left" w:pos="481"/>
        </w:tabs>
        <w:spacing w:before="81"/>
        <w:ind w:right="794"/>
        <w:jc w:val="both"/>
        <w:rPr>
          <w:sz w:val="20"/>
          <w:szCs w:val="20"/>
        </w:rPr>
      </w:pPr>
      <w:r w:rsidRPr="00087561">
        <w:rPr>
          <w:sz w:val="20"/>
          <w:szCs w:val="20"/>
        </w:rPr>
        <w:lastRenderedPageBreak/>
        <w:t xml:space="preserve">I/We agree that this Tender shall remain open to be accepted or not by you and shall not be withdrawn for a period of 6 months from the deadline for receipt of Tenders as set out in the Tender Rules, or such longer period as may be agreed with </w:t>
      </w:r>
      <w:r w:rsidR="00CC5509">
        <w:rPr>
          <w:sz w:val="20"/>
          <w:szCs w:val="20"/>
        </w:rPr>
        <w:t>The</w:t>
      </w:r>
      <w:r w:rsidRPr="00087561">
        <w:rPr>
          <w:sz w:val="20"/>
          <w:szCs w:val="20"/>
        </w:rPr>
        <w:t xml:space="preserve"> Group</w:t>
      </w:r>
      <w:r w:rsidRPr="00087561">
        <w:rPr>
          <w:spacing w:val="-14"/>
          <w:sz w:val="20"/>
          <w:szCs w:val="20"/>
        </w:rPr>
        <w:t xml:space="preserve"> </w:t>
      </w:r>
      <w:r w:rsidRPr="00087561">
        <w:rPr>
          <w:sz w:val="20"/>
          <w:szCs w:val="20"/>
        </w:rPr>
        <w:t>.</w:t>
      </w:r>
    </w:p>
    <w:p w:rsidR="00C4480C" w:rsidRPr="00087561" w:rsidRDefault="00C4480C">
      <w:pPr>
        <w:pStyle w:val="BodyText"/>
        <w:spacing w:before="11"/>
        <w:rPr>
          <w:sz w:val="20"/>
          <w:szCs w:val="20"/>
        </w:rPr>
      </w:pPr>
    </w:p>
    <w:p w:rsidR="00C4480C" w:rsidRPr="00087561" w:rsidRDefault="00C405B6">
      <w:pPr>
        <w:pStyle w:val="ListParagraph"/>
        <w:numPr>
          <w:ilvl w:val="0"/>
          <w:numId w:val="1"/>
        </w:numPr>
        <w:tabs>
          <w:tab w:val="left" w:pos="481"/>
        </w:tabs>
        <w:ind w:right="794"/>
        <w:jc w:val="both"/>
        <w:rPr>
          <w:sz w:val="20"/>
          <w:szCs w:val="20"/>
        </w:rPr>
      </w:pPr>
      <w:r w:rsidRPr="00087561">
        <w:rPr>
          <w:sz w:val="20"/>
          <w:szCs w:val="20"/>
        </w:rPr>
        <w:t>I/We agree that I/we shall commence the defined works when instructed to do so by you pursuant to the terms of the</w:t>
      </w:r>
      <w:r w:rsidRPr="00087561">
        <w:rPr>
          <w:spacing w:val="-2"/>
          <w:sz w:val="20"/>
          <w:szCs w:val="20"/>
        </w:rPr>
        <w:t xml:space="preserve"> </w:t>
      </w:r>
      <w:r w:rsidRPr="00087561">
        <w:rPr>
          <w:sz w:val="20"/>
          <w:szCs w:val="20"/>
        </w:rPr>
        <w:t>Contract.</w:t>
      </w:r>
    </w:p>
    <w:p w:rsidR="00C4480C" w:rsidRPr="00087561" w:rsidRDefault="00C4480C">
      <w:pPr>
        <w:pStyle w:val="BodyText"/>
        <w:spacing w:before="1"/>
        <w:rPr>
          <w:sz w:val="20"/>
          <w:szCs w:val="20"/>
        </w:rPr>
      </w:pPr>
    </w:p>
    <w:p w:rsidR="00C4480C" w:rsidRPr="00087561" w:rsidRDefault="00C405B6">
      <w:pPr>
        <w:pStyle w:val="ListParagraph"/>
        <w:numPr>
          <w:ilvl w:val="0"/>
          <w:numId w:val="1"/>
        </w:numPr>
        <w:tabs>
          <w:tab w:val="left" w:pos="481"/>
        </w:tabs>
        <w:ind w:right="795"/>
        <w:jc w:val="both"/>
        <w:rPr>
          <w:sz w:val="20"/>
          <w:szCs w:val="20"/>
        </w:rPr>
      </w:pPr>
      <w:r w:rsidRPr="00087561">
        <w:rPr>
          <w:sz w:val="20"/>
          <w:szCs w:val="20"/>
        </w:rPr>
        <w:t>I/We certify that the details of this Supplier Tender and the documentation have not been communicated to any other person or adjusted in accordance with any agreement or arrangement with any other person or</w:t>
      </w:r>
      <w:r w:rsidRPr="00087561">
        <w:rPr>
          <w:spacing w:val="-1"/>
          <w:sz w:val="20"/>
          <w:szCs w:val="20"/>
        </w:rPr>
        <w:t xml:space="preserve"> </w:t>
      </w:r>
      <w:r w:rsidRPr="00087561">
        <w:rPr>
          <w:sz w:val="20"/>
          <w:szCs w:val="20"/>
        </w:rPr>
        <w:t>organisation.</w:t>
      </w:r>
    </w:p>
    <w:p w:rsidR="00C4480C" w:rsidRPr="00087561" w:rsidRDefault="00C4480C">
      <w:pPr>
        <w:pStyle w:val="BodyText"/>
        <w:spacing w:before="11"/>
        <w:rPr>
          <w:sz w:val="20"/>
          <w:szCs w:val="20"/>
        </w:rPr>
      </w:pPr>
    </w:p>
    <w:p w:rsidR="00C4480C" w:rsidRPr="00087561" w:rsidRDefault="00C405B6">
      <w:pPr>
        <w:pStyle w:val="ListParagraph"/>
        <w:numPr>
          <w:ilvl w:val="0"/>
          <w:numId w:val="1"/>
        </w:numPr>
        <w:tabs>
          <w:tab w:val="left" w:pos="481"/>
        </w:tabs>
        <w:ind w:right="787"/>
        <w:jc w:val="both"/>
        <w:rPr>
          <w:sz w:val="20"/>
          <w:szCs w:val="20"/>
        </w:rPr>
      </w:pPr>
      <w:r w:rsidRPr="00087561">
        <w:rPr>
          <w:sz w:val="20"/>
          <w:szCs w:val="20"/>
        </w:rPr>
        <w:t xml:space="preserve">I/We acknowledge that you are not bound to accept the lowest or any </w:t>
      </w:r>
      <w:proofErr w:type="gramStart"/>
      <w:r w:rsidRPr="00087561">
        <w:rPr>
          <w:sz w:val="20"/>
          <w:szCs w:val="20"/>
        </w:rPr>
        <w:t>Tender</w:t>
      </w:r>
      <w:proofErr w:type="gramEnd"/>
      <w:r w:rsidRPr="00087561">
        <w:rPr>
          <w:sz w:val="20"/>
          <w:szCs w:val="20"/>
        </w:rPr>
        <w:t xml:space="preserve"> you may receive, and that you reserve the right at your absolute discretion to accept or not to accept any Tender</w:t>
      </w:r>
      <w:r w:rsidRPr="00087561">
        <w:rPr>
          <w:spacing w:val="-5"/>
          <w:sz w:val="20"/>
          <w:szCs w:val="20"/>
        </w:rPr>
        <w:t xml:space="preserve"> </w:t>
      </w:r>
      <w:r w:rsidRPr="00087561">
        <w:rPr>
          <w:sz w:val="20"/>
          <w:szCs w:val="20"/>
        </w:rPr>
        <w:t>submitted.</w:t>
      </w:r>
    </w:p>
    <w:p w:rsidR="00C4480C" w:rsidRPr="00087561" w:rsidRDefault="00C4480C">
      <w:pPr>
        <w:pStyle w:val="BodyText"/>
        <w:rPr>
          <w:sz w:val="20"/>
          <w:szCs w:val="20"/>
        </w:rPr>
      </w:pPr>
    </w:p>
    <w:p w:rsidR="00C4480C" w:rsidRPr="00087561" w:rsidRDefault="00C405B6">
      <w:pPr>
        <w:pStyle w:val="ListParagraph"/>
        <w:numPr>
          <w:ilvl w:val="0"/>
          <w:numId w:val="1"/>
        </w:numPr>
        <w:tabs>
          <w:tab w:val="left" w:pos="481"/>
        </w:tabs>
        <w:ind w:right="790"/>
        <w:jc w:val="both"/>
        <w:rPr>
          <w:sz w:val="20"/>
          <w:szCs w:val="20"/>
        </w:rPr>
      </w:pPr>
      <w:r w:rsidRPr="00087561">
        <w:rPr>
          <w:sz w:val="20"/>
          <w:szCs w:val="20"/>
        </w:rPr>
        <w:t>I/We certify that we have full power and authority to enter into a Contract and to undertake the defined works, and that this is a bona fide Tender for the provision of the defined works.</w:t>
      </w:r>
    </w:p>
    <w:p w:rsidR="00C4480C" w:rsidRPr="00087561" w:rsidRDefault="00C4480C">
      <w:pPr>
        <w:pStyle w:val="BodyText"/>
        <w:rPr>
          <w:sz w:val="20"/>
          <w:szCs w:val="20"/>
        </w:rPr>
      </w:pPr>
    </w:p>
    <w:p w:rsidR="00C4480C" w:rsidRPr="00087561" w:rsidRDefault="00C4480C">
      <w:pPr>
        <w:pStyle w:val="BodyText"/>
        <w:rPr>
          <w:sz w:val="20"/>
          <w:szCs w:val="20"/>
        </w:rPr>
      </w:pPr>
    </w:p>
    <w:p w:rsidR="00C4480C" w:rsidRPr="00087561" w:rsidRDefault="00C4480C">
      <w:pPr>
        <w:pStyle w:val="BodyText"/>
        <w:rPr>
          <w:sz w:val="20"/>
          <w:szCs w:val="20"/>
        </w:rPr>
      </w:pPr>
    </w:p>
    <w:p w:rsidR="00C4480C" w:rsidRPr="00087561" w:rsidRDefault="00C405B6">
      <w:pPr>
        <w:tabs>
          <w:tab w:val="left" w:pos="2280"/>
          <w:tab w:val="left" w:pos="4321"/>
        </w:tabs>
        <w:spacing w:before="193" w:line="616" w:lineRule="auto"/>
        <w:ind w:left="108" w:right="4887"/>
        <w:rPr>
          <w:sz w:val="20"/>
          <w:szCs w:val="20"/>
        </w:rPr>
      </w:pPr>
      <w:r w:rsidRPr="00087561">
        <w:rPr>
          <w:sz w:val="20"/>
          <w:szCs w:val="20"/>
        </w:rPr>
        <w:t>Dated</w:t>
      </w:r>
      <w:r w:rsidRPr="00087561">
        <w:rPr>
          <w:spacing w:val="-1"/>
          <w:sz w:val="20"/>
          <w:szCs w:val="20"/>
        </w:rPr>
        <w:t xml:space="preserve"> </w:t>
      </w:r>
      <w:r w:rsidRPr="00087561">
        <w:rPr>
          <w:sz w:val="20"/>
          <w:szCs w:val="20"/>
        </w:rPr>
        <w:t>this</w:t>
      </w:r>
      <w:r w:rsidRPr="00087561">
        <w:rPr>
          <w:sz w:val="20"/>
          <w:szCs w:val="20"/>
        </w:rPr>
        <w:tab/>
        <w:t>day</w:t>
      </w:r>
      <w:r w:rsidRPr="00087561">
        <w:rPr>
          <w:spacing w:val="-2"/>
          <w:sz w:val="20"/>
          <w:szCs w:val="20"/>
        </w:rPr>
        <w:t xml:space="preserve"> </w:t>
      </w:r>
      <w:r w:rsidRPr="00087561">
        <w:rPr>
          <w:sz w:val="20"/>
          <w:szCs w:val="20"/>
        </w:rPr>
        <w:t>of [</w:t>
      </w:r>
      <w:r w:rsidRPr="00087561">
        <w:rPr>
          <w:sz w:val="20"/>
          <w:szCs w:val="20"/>
        </w:rPr>
        <w:tab/>
        <w:t>] Signed for and on behalf of the</w:t>
      </w:r>
      <w:r w:rsidRPr="00087561">
        <w:rPr>
          <w:spacing w:val="-1"/>
          <w:sz w:val="20"/>
          <w:szCs w:val="20"/>
        </w:rPr>
        <w:t xml:space="preserve"> </w:t>
      </w:r>
      <w:r w:rsidRPr="00087561">
        <w:rPr>
          <w:sz w:val="20"/>
          <w:szCs w:val="20"/>
        </w:rPr>
        <w:t>Supplier</w:t>
      </w:r>
    </w:p>
    <w:p w:rsidR="00C4480C" w:rsidRPr="00087561" w:rsidRDefault="00C405B6">
      <w:pPr>
        <w:tabs>
          <w:tab w:val="left" w:pos="5223"/>
        </w:tabs>
        <w:spacing w:line="226" w:lineRule="exact"/>
        <w:ind w:left="108"/>
        <w:rPr>
          <w:sz w:val="20"/>
          <w:szCs w:val="20"/>
        </w:rPr>
      </w:pPr>
      <w:r w:rsidRPr="00087561">
        <w:rPr>
          <w:sz w:val="20"/>
          <w:szCs w:val="20"/>
        </w:rPr>
        <w:t>Signed:</w:t>
      </w:r>
      <w:r w:rsidRPr="00087561">
        <w:rPr>
          <w:spacing w:val="-1"/>
          <w:sz w:val="20"/>
          <w:szCs w:val="20"/>
        </w:rPr>
        <w:t xml:space="preserve"> </w:t>
      </w:r>
      <w:r w:rsidRPr="00087561">
        <w:rPr>
          <w:w w:val="99"/>
          <w:sz w:val="20"/>
          <w:szCs w:val="20"/>
          <w:u w:val="single"/>
        </w:rPr>
        <w:t xml:space="preserve"> </w:t>
      </w:r>
      <w:r w:rsidRPr="00087561">
        <w:rPr>
          <w:sz w:val="20"/>
          <w:szCs w:val="20"/>
          <w:u w:val="single"/>
        </w:rPr>
        <w:tab/>
      </w:r>
    </w:p>
    <w:p w:rsidR="00C4480C" w:rsidRPr="00087561" w:rsidRDefault="00C4480C">
      <w:pPr>
        <w:pStyle w:val="BodyText"/>
        <w:spacing w:before="3"/>
        <w:rPr>
          <w:sz w:val="20"/>
          <w:szCs w:val="20"/>
        </w:rPr>
      </w:pPr>
    </w:p>
    <w:p w:rsidR="00C4480C" w:rsidRPr="00087561" w:rsidRDefault="00C405B6">
      <w:pPr>
        <w:tabs>
          <w:tab w:val="left" w:pos="4497"/>
        </w:tabs>
        <w:spacing w:before="93"/>
        <w:ind w:left="108"/>
        <w:rPr>
          <w:sz w:val="20"/>
          <w:szCs w:val="20"/>
        </w:rPr>
      </w:pPr>
      <w:r w:rsidRPr="00087561">
        <w:rPr>
          <w:sz w:val="20"/>
          <w:szCs w:val="20"/>
        </w:rPr>
        <w:t>Position/Status:</w:t>
      </w:r>
      <w:r w:rsidRPr="00087561">
        <w:rPr>
          <w:spacing w:val="9"/>
          <w:sz w:val="20"/>
          <w:szCs w:val="20"/>
        </w:rPr>
        <w:t xml:space="preserve"> </w:t>
      </w:r>
      <w:r w:rsidRPr="00087561">
        <w:rPr>
          <w:w w:val="99"/>
          <w:sz w:val="20"/>
          <w:szCs w:val="20"/>
          <w:u w:val="single"/>
        </w:rPr>
        <w:t xml:space="preserve"> </w:t>
      </w:r>
      <w:r w:rsidRPr="00087561">
        <w:rPr>
          <w:sz w:val="20"/>
          <w:szCs w:val="20"/>
          <w:u w:val="single"/>
        </w:rPr>
        <w:tab/>
      </w:r>
    </w:p>
    <w:p w:rsidR="00C4480C" w:rsidRPr="00087561" w:rsidRDefault="00C4480C">
      <w:pPr>
        <w:pStyle w:val="BodyText"/>
        <w:spacing w:before="3"/>
        <w:rPr>
          <w:sz w:val="20"/>
          <w:szCs w:val="20"/>
        </w:rPr>
      </w:pPr>
    </w:p>
    <w:p w:rsidR="00C4480C" w:rsidRPr="00087561" w:rsidRDefault="00C405B6">
      <w:pPr>
        <w:tabs>
          <w:tab w:val="left" w:pos="2280"/>
          <w:tab w:val="left" w:pos="5213"/>
        </w:tabs>
        <w:spacing w:before="93"/>
        <w:ind w:left="108"/>
        <w:rPr>
          <w:sz w:val="20"/>
          <w:szCs w:val="20"/>
        </w:rPr>
      </w:pPr>
      <w:r w:rsidRPr="00087561">
        <w:rPr>
          <w:sz w:val="20"/>
          <w:szCs w:val="20"/>
        </w:rPr>
        <w:t>Supplier’s</w:t>
      </w:r>
      <w:r w:rsidRPr="00087561">
        <w:rPr>
          <w:spacing w:val="-7"/>
          <w:sz w:val="20"/>
          <w:szCs w:val="20"/>
        </w:rPr>
        <w:t xml:space="preserve"> </w:t>
      </w:r>
      <w:r w:rsidRPr="00087561">
        <w:rPr>
          <w:sz w:val="20"/>
          <w:szCs w:val="20"/>
        </w:rPr>
        <w:t>Name:</w:t>
      </w:r>
      <w:r w:rsidRPr="00087561">
        <w:rPr>
          <w:sz w:val="20"/>
          <w:szCs w:val="20"/>
        </w:rPr>
        <w:tab/>
      </w:r>
      <w:r w:rsidRPr="00087561">
        <w:rPr>
          <w:w w:val="99"/>
          <w:sz w:val="20"/>
          <w:szCs w:val="20"/>
          <w:u w:val="single"/>
        </w:rPr>
        <w:t xml:space="preserve"> </w:t>
      </w:r>
      <w:r w:rsidRPr="00087561">
        <w:rPr>
          <w:sz w:val="20"/>
          <w:szCs w:val="20"/>
          <w:u w:val="single"/>
        </w:rPr>
        <w:tab/>
      </w:r>
    </w:p>
    <w:p w:rsidR="00C4480C" w:rsidRPr="00087561" w:rsidRDefault="00C4480C">
      <w:pPr>
        <w:pStyle w:val="BodyText"/>
        <w:spacing w:before="3"/>
        <w:rPr>
          <w:sz w:val="20"/>
          <w:szCs w:val="20"/>
        </w:rPr>
      </w:pPr>
    </w:p>
    <w:p w:rsidR="00C4480C" w:rsidRPr="00087561" w:rsidRDefault="00C405B6">
      <w:pPr>
        <w:tabs>
          <w:tab w:val="left" w:pos="1560"/>
          <w:tab w:val="left" w:pos="5276"/>
        </w:tabs>
        <w:spacing w:before="93"/>
        <w:ind w:left="108"/>
        <w:rPr>
          <w:sz w:val="20"/>
          <w:szCs w:val="20"/>
        </w:rPr>
      </w:pPr>
      <w:r w:rsidRPr="00087561">
        <w:rPr>
          <w:sz w:val="20"/>
          <w:szCs w:val="20"/>
        </w:rPr>
        <w:t>Address:</w:t>
      </w:r>
      <w:r w:rsidRPr="00087561">
        <w:rPr>
          <w:sz w:val="20"/>
          <w:szCs w:val="20"/>
        </w:rPr>
        <w:tab/>
      </w:r>
      <w:r w:rsidRPr="00087561">
        <w:rPr>
          <w:w w:val="99"/>
          <w:sz w:val="20"/>
          <w:szCs w:val="20"/>
          <w:u w:val="single"/>
        </w:rPr>
        <w:t xml:space="preserve"> </w:t>
      </w:r>
      <w:r w:rsidRPr="00087561">
        <w:rPr>
          <w:sz w:val="20"/>
          <w:szCs w:val="20"/>
          <w:u w:val="single"/>
        </w:rPr>
        <w:tab/>
      </w:r>
    </w:p>
    <w:p w:rsidR="00C4480C" w:rsidRPr="00087561" w:rsidRDefault="00C4480C">
      <w:pPr>
        <w:pStyle w:val="BodyText"/>
        <w:rPr>
          <w:sz w:val="20"/>
          <w:szCs w:val="20"/>
        </w:rPr>
      </w:pPr>
    </w:p>
    <w:p w:rsidR="00C4480C" w:rsidRPr="00087561" w:rsidRDefault="00C4480C">
      <w:pPr>
        <w:pStyle w:val="BodyText"/>
        <w:rPr>
          <w:sz w:val="20"/>
          <w:szCs w:val="20"/>
        </w:rPr>
      </w:pPr>
    </w:p>
    <w:p w:rsidR="00C4480C" w:rsidRPr="00087561" w:rsidRDefault="00C4480C">
      <w:pPr>
        <w:pStyle w:val="BodyText"/>
        <w:rPr>
          <w:sz w:val="20"/>
          <w:szCs w:val="20"/>
        </w:rPr>
      </w:pPr>
    </w:p>
    <w:p w:rsidR="00C4480C" w:rsidRPr="00087561" w:rsidRDefault="00C4480C">
      <w:pPr>
        <w:pStyle w:val="BodyText"/>
        <w:spacing w:before="5"/>
        <w:rPr>
          <w:sz w:val="20"/>
          <w:szCs w:val="20"/>
        </w:rPr>
      </w:pPr>
    </w:p>
    <w:p w:rsidR="00C4480C" w:rsidRPr="00087561" w:rsidRDefault="00C405B6">
      <w:pPr>
        <w:ind w:left="108"/>
        <w:rPr>
          <w:sz w:val="20"/>
          <w:szCs w:val="20"/>
        </w:rPr>
      </w:pPr>
      <w:r w:rsidRPr="00087561">
        <w:rPr>
          <w:sz w:val="20"/>
          <w:szCs w:val="20"/>
        </w:rPr>
        <w:t>Signed for and on behalf of the Supplier:</w:t>
      </w:r>
    </w:p>
    <w:p w:rsidR="00C4480C" w:rsidRPr="00087561" w:rsidRDefault="00C4480C">
      <w:pPr>
        <w:pStyle w:val="BodyText"/>
        <w:spacing w:before="5"/>
        <w:rPr>
          <w:sz w:val="20"/>
          <w:szCs w:val="20"/>
        </w:rPr>
      </w:pPr>
    </w:p>
    <w:p w:rsidR="00C4480C" w:rsidRPr="00087561" w:rsidRDefault="00C405B6">
      <w:pPr>
        <w:tabs>
          <w:tab w:val="left" w:pos="5223"/>
        </w:tabs>
        <w:ind w:left="108"/>
        <w:rPr>
          <w:sz w:val="20"/>
          <w:szCs w:val="20"/>
        </w:rPr>
      </w:pPr>
      <w:r w:rsidRPr="00087561">
        <w:rPr>
          <w:sz w:val="20"/>
          <w:szCs w:val="20"/>
        </w:rPr>
        <w:t>Signed:</w:t>
      </w:r>
      <w:r w:rsidRPr="00087561">
        <w:rPr>
          <w:spacing w:val="-1"/>
          <w:sz w:val="20"/>
          <w:szCs w:val="20"/>
        </w:rPr>
        <w:t xml:space="preserve"> </w:t>
      </w:r>
      <w:r w:rsidRPr="00087561">
        <w:rPr>
          <w:w w:val="99"/>
          <w:sz w:val="20"/>
          <w:szCs w:val="20"/>
          <w:u w:val="single"/>
        </w:rPr>
        <w:t xml:space="preserve"> </w:t>
      </w:r>
      <w:r w:rsidRPr="00087561">
        <w:rPr>
          <w:sz w:val="20"/>
          <w:szCs w:val="20"/>
          <w:u w:val="single"/>
        </w:rPr>
        <w:tab/>
      </w:r>
    </w:p>
    <w:p w:rsidR="00C4480C" w:rsidRPr="00087561" w:rsidRDefault="00C4480C">
      <w:pPr>
        <w:pStyle w:val="BodyText"/>
        <w:spacing w:before="3"/>
        <w:rPr>
          <w:sz w:val="20"/>
          <w:szCs w:val="20"/>
        </w:rPr>
      </w:pPr>
    </w:p>
    <w:p w:rsidR="00C4480C" w:rsidRPr="00087561" w:rsidRDefault="00C405B6">
      <w:pPr>
        <w:tabs>
          <w:tab w:val="left" w:pos="4497"/>
        </w:tabs>
        <w:spacing w:before="93"/>
        <w:ind w:left="108"/>
        <w:rPr>
          <w:sz w:val="20"/>
          <w:szCs w:val="20"/>
        </w:rPr>
      </w:pPr>
      <w:r w:rsidRPr="00087561">
        <w:rPr>
          <w:sz w:val="20"/>
          <w:szCs w:val="20"/>
        </w:rPr>
        <w:t>Position/Status:</w:t>
      </w:r>
      <w:r w:rsidRPr="00087561">
        <w:rPr>
          <w:spacing w:val="9"/>
          <w:sz w:val="20"/>
          <w:szCs w:val="20"/>
        </w:rPr>
        <w:t xml:space="preserve"> </w:t>
      </w:r>
      <w:r w:rsidRPr="00087561">
        <w:rPr>
          <w:w w:val="99"/>
          <w:sz w:val="20"/>
          <w:szCs w:val="20"/>
          <w:u w:val="single"/>
        </w:rPr>
        <w:t xml:space="preserve"> </w:t>
      </w:r>
      <w:r w:rsidRPr="00087561">
        <w:rPr>
          <w:sz w:val="20"/>
          <w:szCs w:val="20"/>
          <w:u w:val="single"/>
        </w:rPr>
        <w:tab/>
      </w:r>
    </w:p>
    <w:p w:rsidR="00C4480C" w:rsidRPr="00087561" w:rsidRDefault="00C4480C">
      <w:pPr>
        <w:pStyle w:val="BodyText"/>
        <w:spacing w:before="3"/>
        <w:rPr>
          <w:sz w:val="20"/>
          <w:szCs w:val="20"/>
        </w:rPr>
      </w:pPr>
    </w:p>
    <w:p w:rsidR="00C4480C" w:rsidRPr="00087561" w:rsidRDefault="00C405B6">
      <w:pPr>
        <w:tabs>
          <w:tab w:val="left" w:pos="2280"/>
          <w:tab w:val="left" w:pos="5213"/>
        </w:tabs>
        <w:spacing w:before="93"/>
        <w:ind w:left="108"/>
        <w:rPr>
          <w:sz w:val="20"/>
          <w:szCs w:val="20"/>
        </w:rPr>
      </w:pPr>
      <w:r w:rsidRPr="00087561">
        <w:rPr>
          <w:sz w:val="20"/>
          <w:szCs w:val="20"/>
        </w:rPr>
        <w:t>Supplier’s</w:t>
      </w:r>
      <w:r w:rsidRPr="00087561">
        <w:rPr>
          <w:spacing w:val="-6"/>
          <w:sz w:val="20"/>
          <w:szCs w:val="20"/>
        </w:rPr>
        <w:t xml:space="preserve"> </w:t>
      </w:r>
      <w:r w:rsidRPr="00087561">
        <w:rPr>
          <w:sz w:val="20"/>
          <w:szCs w:val="20"/>
        </w:rPr>
        <w:t>Name:</w:t>
      </w:r>
      <w:r w:rsidRPr="00087561">
        <w:rPr>
          <w:sz w:val="20"/>
          <w:szCs w:val="20"/>
        </w:rPr>
        <w:tab/>
      </w:r>
      <w:r w:rsidRPr="00087561">
        <w:rPr>
          <w:w w:val="99"/>
          <w:sz w:val="20"/>
          <w:szCs w:val="20"/>
          <w:u w:val="single"/>
        </w:rPr>
        <w:t xml:space="preserve"> </w:t>
      </w:r>
      <w:r w:rsidRPr="00087561">
        <w:rPr>
          <w:sz w:val="20"/>
          <w:szCs w:val="20"/>
          <w:u w:val="single"/>
        </w:rPr>
        <w:tab/>
      </w:r>
    </w:p>
    <w:p w:rsidR="00C4480C" w:rsidRPr="00087561" w:rsidRDefault="00C4480C">
      <w:pPr>
        <w:pStyle w:val="BodyText"/>
        <w:spacing w:before="3"/>
        <w:rPr>
          <w:sz w:val="20"/>
          <w:szCs w:val="20"/>
        </w:rPr>
      </w:pPr>
    </w:p>
    <w:p w:rsidR="00C4480C" w:rsidRDefault="00C405B6">
      <w:pPr>
        <w:tabs>
          <w:tab w:val="left" w:pos="1560"/>
          <w:tab w:val="left" w:pos="5276"/>
        </w:tabs>
        <w:spacing w:before="93"/>
        <w:ind w:left="108"/>
        <w:rPr>
          <w:sz w:val="20"/>
        </w:rPr>
      </w:pPr>
      <w:r w:rsidRPr="00087561">
        <w:rPr>
          <w:sz w:val="20"/>
          <w:szCs w:val="20"/>
        </w:rPr>
        <w:t>Address:</w:t>
      </w:r>
      <w:r w:rsidRPr="00087561">
        <w:rPr>
          <w:sz w:val="20"/>
          <w:szCs w:val="20"/>
        </w:rPr>
        <w:tab/>
      </w:r>
      <w:r>
        <w:rPr>
          <w:w w:val="99"/>
          <w:sz w:val="20"/>
          <w:u w:val="single"/>
        </w:rPr>
        <w:t xml:space="preserve"> </w:t>
      </w:r>
      <w:r>
        <w:rPr>
          <w:sz w:val="20"/>
          <w:u w:val="single"/>
        </w:rPr>
        <w:tab/>
      </w:r>
    </w:p>
    <w:sectPr w:rsidR="00C4480C">
      <w:pgSz w:w="11910" w:h="16840"/>
      <w:pgMar w:top="1340" w:right="96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14F" w:rsidRDefault="009F614F" w:rsidP="009F614F">
      <w:r>
        <w:separator/>
      </w:r>
    </w:p>
  </w:endnote>
  <w:endnote w:type="continuationSeparator" w:id="0">
    <w:p w:rsidR="009F614F" w:rsidRDefault="009F614F" w:rsidP="009F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14F" w:rsidRDefault="009F614F" w:rsidP="009F614F">
      <w:r>
        <w:separator/>
      </w:r>
    </w:p>
  </w:footnote>
  <w:footnote w:type="continuationSeparator" w:id="0">
    <w:p w:rsidR="009F614F" w:rsidRDefault="009F614F" w:rsidP="009F6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4F" w:rsidRDefault="00F34A20">
    <w:pPr>
      <w:pStyle w:val="Header"/>
    </w:pPr>
    <w:r>
      <w:rPr>
        <w:noProof/>
        <w:lang w:bidi="ar-SA"/>
      </w:rPr>
      <w:drawing>
        <wp:inline distT="0" distB="0" distL="0" distR="0" wp14:anchorId="341C24B2" wp14:editId="36B88F90">
          <wp:extent cx="962108" cy="962108"/>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1">
                    <a:extLst>
                      <a:ext uri="{28A0092B-C50C-407E-A947-70E740481C1C}">
                        <a14:useLocalDpi xmlns:a14="http://schemas.microsoft.com/office/drawing/2010/main" val="0"/>
                      </a:ext>
                    </a:extLst>
                  </a:blip>
                  <a:stretch>
                    <a:fillRect/>
                  </a:stretch>
                </pic:blipFill>
                <pic:spPr>
                  <a:xfrm>
                    <a:off x="0" y="0"/>
                    <a:ext cx="962514" cy="9625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21554"/>
    <w:multiLevelType w:val="hybridMultilevel"/>
    <w:tmpl w:val="CCEAC90C"/>
    <w:lvl w:ilvl="0" w:tplc="6B4E0EB2">
      <w:start w:val="1"/>
      <w:numFmt w:val="decimal"/>
      <w:lvlText w:val="%1."/>
      <w:lvlJc w:val="left"/>
      <w:pPr>
        <w:ind w:left="480" w:hanging="360"/>
        <w:jc w:val="left"/>
      </w:pPr>
      <w:rPr>
        <w:rFonts w:ascii="Arial" w:eastAsia="Arial" w:hAnsi="Arial" w:cs="Arial" w:hint="default"/>
        <w:spacing w:val="-1"/>
        <w:w w:val="99"/>
        <w:sz w:val="20"/>
        <w:szCs w:val="20"/>
        <w:lang w:val="en-GB" w:eastAsia="en-GB" w:bidi="en-GB"/>
      </w:rPr>
    </w:lvl>
    <w:lvl w:ilvl="1" w:tplc="0B8A15AC">
      <w:start w:val="1"/>
      <w:numFmt w:val="lowerLetter"/>
      <w:lvlText w:val="%2."/>
      <w:lvlJc w:val="left"/>
      <w:pPr>
        <w:ind w:left="1200" w:hanging="360"/>
        <w:jc w:val="left"/>
      </w:pPr>
      <w:rPr>
        <w:rFonts w:ascii="Arial" w:eastAsia="Arial" w:hAnsi="Arial" w:cs="Arial" w:hint="default"/>
        <w:spacing w:val="-1"/>
        <w:w w:val="99"/>
        <w:sz w:val="20"/>
        <w:szCs w:val="20"/>
        <w:lang w:val="en-GB" w:eastAsia="en-GB" w:bidi="en-GB"/>
      </w:rPr>
    </w:lvl>
    <w:lvl w:ilvl="2" w:tplc="A9F81FFC">
      <w:start w:val="1"/>
      <w:numFmt w:val="lowerRoman"/>
      <w:lvlText w:val="%3."/>
      <w:lvlJc w:val="left"/>
      <w:pPr>
        <w:ind w:left="1920" w:hanging="281"/>
        <w:jc w:val="right"/>
      </w:pPr>
      <w:rPr>
        <w:rFonts w:ascii="Arial" w:eastAsia="Arial" w:hAnsi="Arial" w:cs="Arial" w:hint="default"/>
        <w:spacing w:val="-2"/>
        <w:w w:val="99"/>
        <w:sz w:val="20"/>
        <w:szCs w:val="20"/>
        <w:lang w:val="en-GB" w:eastAsia="en-GB" w:bidi="en-GB"/>
      </w:rPr>
    </w:lvl>
    <w:lvl w:ilvl="3" w:tplc="7F3A52F0">
      <w:numFmt w:val="bullet"/>
      <w:lvlText w:val="•"/>
      <w:lvlJc w:val="left"/>
      <w:pPr>
        <w:ind w:left="2260" w:hanging="281"/>
      </w:pPr>
      <w:rPr>
        <w:rFonts w:hint="default"/>
        <w:lang w:val="en-GB" w:eastAsia="en-GB" w:bidi="en-GB"/>
      </w:rPr>
    </w:lvl>
    <w:lvl w:ilvl="4" w:tplc="3430810C">
      <w:numFmt w:val="bullet"/>
      <w:lvlText w:val="•"/>
      <w:lvlJc w:val="left"/>
      <w:pPr>
        <w:ind w:left="3260" w:hanging="281"/>
      </w:pPr>
      <w:rPr>
        <w:rFonts w:hint="default"/>
        <w:lang w:val="en-GB" w:eastAsia="en-GB" w:bidi="en-GB"/>
      </w:rPr>
    </w:lvl>
    <w:lvl w:ilvl="5" w:tplc="1AF6D696">
      <w:numFmt w:val="bullet"/>
      <w:lvlText w:val="•"/>
      <w:lvlJc w:val="left"/>
      <w:pPr>
        <w:ind w:left="4261" w:hanging="281"/>
      </w:pPr>
      <w:rPr>
        <w:rFonts w:hint="default"/>
        <w:lang w:val="en-GB" w:eastAsia="en-GB" w:bidi="en-GB"/>
      </w:rPr>
    </w:lvl>
    <w:lvl w:ilvl="6" w:tplc="B0646F04">
      <w:numFmt w:val="bullet"/>
      <w:lvlText w:val="•"/>
      <w:lvlJc w:val="left"/>
      <w:pPr>
        <w:ind w:left="5262" w:hanging="281"/>
      </w:pPr>
      <w:rPr>
        <w:rFonts w:hint="default"/>
        <w:lang w:val="en-GB" w:eastAsia="en-GB" w:bidi="en-GB"/>
      </w:rPr>
    </w:lvl>
    <w:lvl w:ilvl="7" w:tplc="4D566FCE">
      <w:numFmt w:val="bullet"/>
      <w:lvlText w:val="•"/>
      <w:lvlJc w:val="left"/>
      <w:pPr>
        <w:ind w:left="6263" w:hanging="281"/>
      </w:pPr>
      <w:rPr>
        <w:rFonts w:hint="default"/>
        <w:lang w:val="en-GB" w:eastAsia="en-GB" w:bidi="en-GB"/>
      </w:rPr>
    </w:lvl>
    <w:lvl w:ilvl="8" w:tplc="BB2C02C8">
      <w:numFmt w:val="bullet"/>
      <w:lvlText w:val="•"/>
      <w:lvlJc w:val="left"/>
      <w:pPr>
        <w:ind w:left="7264" w:hanging="281"/>
      </w:pPr>
      <w:rPr>
        <w:rFonts w:hint="default"/>
        <w:lang w:val="en-GB" w:eastAsia="en-GB" w:bidi="en-GB"/>
      </w:rPr>
    </w:lvl>
  </w:abstractNum>
  <w:abstractNum w:abstractNumId="1">
    <w:nsid w:val="53563FB4"/>
    <w:multiLevelType w:val="hybridMultilevel"/>
    <w:tmpl w:val="35C41E56"/>
    <w:lvl w:ilvl="0" w:tplc="28887688">
      <w:start w:val="1"/>
      <w:numFmt w:val="decimal"/>
      <w:lvlText w:val="%1."/>
      <w:lvlJc w:val="left"/>
      <w:pPr>
        <w:ind w:left="480" w:hanging="360"/>
        <w:jc w:val="left"/>
      </w:pPr>
      <w:rPr>
        <w:rFonts w:ascii="Arial" w:eastAsia="Arial" w:hAnsi="Arial" w:cs="Arial" w:hint="default"/>
        <w:b/>
        <w:bCs/>
        <w:spacing w:val="-2"/>
        <w:w w:val="99"/>
        <w:sz w:val="24"/>
        <w:szCs w:val="24"/>
        <w:lang w:val="en-GB" w:eastAsia="en-GB" w:bidi="en-GB"/>
      </w:rPr>
    </w:lvl>
    <w:lvl w:ilvl="1" w:tplc="E558EC3C">
      <w:numFmt w:val="bullet"/>
      <w:lvlText w:val=""/>
      <w:lvlJc w:val="left"/>
      <w:pPr>
        <w:ind w:left="972" w:hanging="360"/>
      </w:pPr>
      <w:rPr>
        <w:rFonts w:ascii="Symbol" w:eastAsia="Symbol" w:hAnsi="Symbol" w:cs="Symbol" w:hint="default"/>
        <w:w w:val="100"/>
        <w:sz w:val="24"/>
        <w:szCs w:val="24"/>
        <w:lang w:val="en-GB" w:eastAsia="en-GB" w:bidi="en-GB"/>
      </w:rPr>
    </w:lvl>
    <w:lvl w:ilvl="2" w:tplc="424CAB7A">
      <w:numFmt w:val="bullet"/>
      <w:lvlText w:val="o"/>
      <w:lvlJc w:val="left"/>
      <w:pPr>
        <w:ind w:left="1692" w:hanging="360"/>
      </w:pPr>
      <w:rPr>
        <w:rFonts w:ascii="Courier New" w:eastAsia="Courier New" w:hAnsi="Courier New" w:cs="Courier New" w:hint="default"/>
        <w:w w:val="100"/>
        <w:sz w:val="24"/>
        <w:szCs w:val="24"/>
        <w:lang w:val="en-GB" w:eastAsia="en-GB" w:bidi="en-GB"/>
      </w:rPr>
    </w:lvl>
    <w:lvl w:ilvl="3" w:tplc="10F27328">
      <w:numFmt w:val="bullet"/>
      <w:lvlText w:val="•"/>
      <w:lvlJc w:val="left"/>
      <w:pPr>
        <w:ind w:left="2645" w:hanging="360"/>
      </w:pPr>
      <w:rPr>
        <w:rFonts w:hint="default"/>
        <w:lang w:val="en-GB" w:eastAsia="en-GB" w:bidi="en-GB"/>
      </w:rPr>
    </w:lvl>
    <w:lvl w:ilvl="4" w:tplc="49DA8D90">
      <w:numFmt w:val="bullet"/>
      <w:lvlText w:val="•"/>
      <w:lvlJc w:val="left"/>
      <w:pPr>
        <w:ind w:left="3591" w:hanging="360"/>
      </w:pPr>
      <w:rPr>
        <w:rFonts w:hint="default"/>
        <w:lang w:val="en-GB" w:eastAsia="en-GB" w:bidi="en-GB"/>
      </w:rPr>
    </w:lvl>
    <w:lvl w:ilvl="5" w:tplc="71D69066">
      <w:numFmt w:val="bullet"/>
      <w:lvlText w:val="•"/>
      <w:lvlJc w:val="left"/>
      <w:pPr>
        <w:ind w:left="4537" w:hanging="360"/>
      </w:pPr>
      <w:rPr>
        <w:rFonts w:hint="default"/>
        <w:lang w:val="en-GB" w:eastAsia="en-GB" w:bidi="en-GB"/>
      </w:rPr>
    </w:lvl>
    <w:lvl w:ilvl="6" w:tplc="29B43FBA">
      <w:numFmt w:val="bullet"/>
      <w:lvlText w:val="•"/>
      <w:lvlJc w:val="left"/>
      <w:pPr>
        <w:ind w:left="5483" w:hanging="360"/>
      </w:pPr>
      <w:rPr>
        <w:rFonts w:hint="default"/>
        <w:lang w:val="en-GB" w:eastAsia="en-GB" w:bidi="en-GB"/>
      </w:rPr>
    </w:lvl>
    <w:lvl w:ilvl="7" w:tplc="56FEC446">
      <w:numFmt w:val="bullet"/>
      <w:lvlText w:val="•"/>
      <w:lvlJc w:val="left"/>
      <w:pPr>
        <w:ind w:left="6429" w:hanging="360"/>
      </w:pPr>
      <w:rPr>
        <w:rFonts w:hint="default"/>
        <w:lang w:val="en-GB" w:eastAsia="en-GB" w:bidi="en-GB"/>
      </w:rPr>
    </w:lvl>
    <w:lvl w:ilvl="8" w:tplc="296C945A">
      <w:numFmt w:val="bullet"/>
      <w:lvlText w:val="•"/>
      <w:lvlJc w:val="left"/>
      <w:pPr>
        <w:ind w:left="7374" w:hanging="360"/>
      </w:pPr>
      <w:rPr>
        <w:rFonts w:hint="default"/>
        <w:lang w:val="en-GB" w:eastAsia="en-GB" w:bidi="en-GB"/>
      </w:rPr>
    </w:lvl>
  </w:abstractNum>
  <w:abstractNum w:abstractNumId="2">
    <w:nsid w:val="6C6D72BD"/>
    <w:multiLevelType w:val="hybridMultilevel"/>
    <w:tmpl w:val="2B7C9372"/>
    <w:lvl w:ilvl="0" w:tplc="E2BA8932">
      <w:start w:val="1"/>
      <w:numFmt w:val="decimal"/>
      <w:lvlText w:val="%1."/>
      <w:lvlJc w:val="left"/>
      <w:pPr>
        <w:ind w:left="612" w:hanging="504"/>
        <w:jc w:val="left"/>
      </w:pPr>
      <w:rPr>
        <w:rFonts w:ascii="Arial" w:eastAsia="Arial" w:hAnsi="Arial" w:cs="Arial" w:hint="default"/>
        <w:b/>
        <w:bCs/>
        <w:spacing w:val="-2"/>
        <w:w w:val="99"/>
        <w:sz w:val="24"/>
        <w:szCs w:val="24"/>
        <w:lang w:val="en-GB" w:eastAsia="en-GB" w:bidi="en-GB"/>
      </w:rPr>
    </w:lvl>
    <w:lvl w:ilvl="1" w:tplc="E15AC384">
      <w:numFmt w:val="bullet"/>
      <w:lvlText w:val="•"/>
      <w:lvlJc w:val="left"/>
      <w:pPr>
        <w:ind w:left="1484" w:hanging="504"/>
      </w:pPr>
      <w:rPr>
        <w:rFonts w:hint="default"/>
        <w:lang w:val="en-GB" w:eastAsia="en-GB" w:bidi="en-GB"/>
      </w:rPr>
    </w:lvl>
    <w:lvl w:ilvl="2" w:tplc="11F66EB0">
      <w:numFmt w:val="bullet"/>
      <w:lvlText w:val="•"/>
      <w:lvlJc w:val="left"/>
      <w:pPr>
        <w:ind w:left="2349" w:hanging="504"/>
      </w:pPr>
      <w:rPr>
        <w:rFonts w:hint="default"/>
        <w:lang w:val="en-GB" w:eastAsia="en-GB" w:bidi="en-GB"/>
      </w:rPr>
    </w:lvl>
    <w:lvl w:ilvl="3" w:tplc="C2C8F6DA">
      <w:numFmt w:val="bullet"/>
      <w:lvlText w:val="•"/>
      <w:lvlJc w:val="left"/>
      <w:pPr>
        <w:ind w:left="3213" w:hanging="504"/>
      </w:pPr>
      <w:rPr>
        <w:rFonts w:hint="default"/>
        <w:lang w:val="en-GB" w:eastAsia="en-GB" w:bidi="en-GB"/>
      </w:rPr>
    </w:lvl>
    <w:lvl w:ilvl="4" w:tplc="B6BA93B8">
      <w:numFmt w:val="bullet"/>
      <w:lvlText w:val="•"/>
      <w:lvlJc w:val="left"/>
      <w:pPr>
        <w:ind w:left="4078" w:hanging="504"/>
      </w:pPr>
      <w:rPr>
        <w:rFonts w:hint="default"/>
        <w:lang w:val="en-GB" w:eastAsia="en-GB" w:bidi="en-GB"/>
      </w:rPr>
    </w:lvl>
    <w:lvl w:ilvl="5" w:tplc="62BC4F8C">
      <w:numFmt w:val="bullet"/>
      <w:lvlText w:val="•"/>
      <w:lvlJc w:val="left"/>
      <w:pPr>
        <w:ind w:left="4943" w:hanging="504"/>
      </w:pPr>
      <w:rPr>
        <w:rFonts w:hint="default"/>
        <w:lang w:val="en-GB" w:eastAsia="en-GB" w:bidi="en-GB"/>
      </w:rPr>
    </w:lvl>
    <w:lvl w:ilvl="6" w:tplc="1780E0FC">
      <w:numFmt w:val="bullet"/>
      <w:lvlText w:val="•"/>
      <w:lvlJc w:val="left"/>
      <w:pPr>
        <w:ind w:left="5807" w:hanging="504"/>
      </w:pPr>
      <w:rPr>
        <w:rFonts w:hint="default"/>
        <w:lang w:val="en-GB" w:eastAsia="en-GB" w:bidi="en-GB"/>
      </w:rPr>
    </w:lvl>
    <w:lvl w:ilvl="7" w:tplc="E73CA520">
      <w:numFmt w:val="bullet"/>
      <w:lvlText w:val="•"/>
      <w:lvlJc w:val="left"/>
      <w:pPr>
        <w:ind w:left="6672" w:hanging="504"/>
      </w:pPr>
      <w:rPr>
        <w:rFonts w:hint="default"/>
        <w:lang w:val="en-GB" w:eastAsia="en-GB" w:bidi="en-GB"/>
      </w:rPr>
    </w:lvl>
    <w:lvl w:ilvl="8" w:tplc="663EC37A">
      <w:numFmt w:val="bullet"/>
      <w:lvlText w:val="•"/>
      <w:lvlJc w:val="left"/>
      <w:pPr>
        <w:ind w:left="7537" w:hanging="504"/>
      </w:pPr>
      <w:rPr>
        <w:rFonts w:hint="default"/>
        <w:lang w:val="en-GB" w:eastAsia="en-GB" w:bidi="en-GB"/>
      </w:rPr>
    </w:lvl>
  </w:abstractNum>
  <w:abstractNum w:abstractNumId="3">
    <w:nsid w:val="7ABD01C8"/>
    <w:multiLevelType w:val="multilevel"/>
    <w:tmpl w:val="8EBC58C0"/>
    <w:lvl w:ilvl="0">
      <w:start w:val="1"/>
      <w:numFmt w:val="decimal"/>
      <w:lvlText w:val="%1"/>
      <w:lvlJc w:val="left"/>
      <w:pPr>
        <w:ind w:left="972" w:hanging="694"/>
        <w:jc w:val="left"/>
      </w:pPr>
      <w:rPr>
        <w:rFonts w:hint="default"/>
        <w:lang w:val="en-GB" w:eastAsia="en-GB" w:bidi="en-GB"/>
      </w:rPr>
    </w:lvl>
    <w:lvl w:ilvl="1">
      <w:numFmt w:val="decimal"/>
      <w:lvlText w:val="%1.%2"/>
      <w:lvlJc w:val="left"/>
      <w:pPr>
        <w:ind w:left="972" w:hanging="694"/>
        <w:jc w:val="right"/>
      </w:pPr>
      <w:rPr>
        <w:rFonts w:ascii="Arial" w:eastAsia="Arial" w:hAnsi="Arial" w:cs="Arial" w:hint="default"/>
        <w:spacing w:val="-4"/>
        <w:w w:val="99"/>
        <w:sz w:val="24"/>
        <w:szCs w:val="24"/>
        <w:lang w:val="en-GB" w:eastAsia="en-GB" w:bidi="en-GB"/>
      </w:rPr>
    </w:lvl>
    <w:lvl w:ilvl="2">
      <w:start w:val="1"/>
      <w:numFmt w:val="lowerLetter"/>
      <w:lvlText w:val="%3."/>
      <w:lvlJc w:val="left"/>
      <w:pPr>
        <w:ind w:left="840" w:hanging="360"/>
        <w:jc w:val="left"/>
      </w:pPr>
      <w:rPr>
        <w:rFonts w:ascii="Arial" w:eastAsia="Arial" w:hAnsi="Arial" w:cs="Arial" w:hint="default"/>
        <w:spacing w:val="-6"/>
        <w:w w:val="99"/>
        <w:sz w:val="24"/>
        <w:szCs w:val="24"/>
        <w:lang w:val="en-GB" w:eastAsia="en-GB" w:bidi="en-GB"/>
      </w:rPr>
    </w:lvl>
    <w:lvl w:ilvl="3">
      <w:start w:val="1"/>
      <w:numFmt w:val="lowerRoman"/>
      <w:lvlText w:val="%4."/>
      <w:lvlJc w:val="left"/>
      <w:pPr>
        <w:ind w:left="1560" w:hanging="300"/>
        <w:jc w:val="right"/>
      </w:pPr>
      <w:rPr>
        <w:rFonts w:ascii="Arial" w:eastAsia="Arial" w:hAnsi="Arial" w:cs="Arial" w:hint="default"/>
        <w:spacing w:val="-20"/>
        <w:w w:val="99"/>
        <w:sz w:val="24"/>
        <w:szCs w:val="24"/>
        <w:lang w:val="en-GB" w:eastAsia="en-GB" w:bidi="en-GB"/>
      </w:rPr>
    </w:lvl>
    <w:lvl w:ilvl="4">
      <w:numFmt w:val="bullet"/>
      <w:lvlText w:val="•"/>
      <w:lvlJc w:val="left"/>
      <w:pPr>
        <w:ind w:left="3486" w:hanging="300"/>
      </w:pPr>
      <w:rPr>
        <w:rFonts w:hint="default"/>
        <w:lang w:val="en-GB" w:eastAsia="en-GB" w:bidi="en-GB"/>
      </w:rPr>
    </w:lvl>
    <w:lvl w:ilvl="5">
      <w:numFmt w:val="bullet"/>
      <w:lvlText w:val="•"/>
      <w:lvlJc w:val="left"/>
      <w:pPr>
        <w:ind w:left="4449" w:hanging="300"/>
      </w:pPr>
      <w:rPr>
        <w:rFonts w:hint="default"/>
        <w:lang w:val="en-GB" w:eastAsia="en-GB" w:bidi="en-GB"/>
      </w:rPr>
    </w:lvl>
    <w:lvl w:ilvl="6">
      <w:numFmt w:val="bullet"/>
      <w:lvlText w:val="•"/>
      <w:lvlJc w:val="left"/>
      <w:pPr>
        <w:ind w:left="5413" w:hanging="300"/>
      </w:pPr>
      <w:rPr>
        <w:rFonts w:hint="default"/>
        <w:lang w:val="en-GB" w:eastAsia="en-GB" w:bidi="en-GB"/>
      </w:rPr>
    </w:lvl>
    <w:lvl w:ilvl="7">
      <w:numFmt w:val="bullet"/>
      <w:lvlText w:val="•"/>
      <w:lvlJc w:val="left"/>
      <w:pPr>
        <w:ind w:left="6376" w:hanging="300"/>
      </w:pPr>
      <w:rPr>
        <w:rFonts w:hint="default"/>
        <w:lang w:val="en-GB" w:eastAsia="en-GB" w:bidi="en-GB"/>
      </w:rPr>
    </w:lvl>
    <w:lvl w:ilvl="8">
      <w:numFmt w:val="bullet"/>
      <w:lvlText w:val="•"/>
      <w:lvlJc w:val="left"/>
      <w:pPr>
        <w:ind w:left="7339" w:hanging="300"/>
      </w:pPr>
      <w:rPr>
        <w:rFonts w:hint="default"/>
        <w:lang w:val="en-GB" w:eastAsia="en-GB" w:bidi="en-GB"/>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0C"/>
    <w:rsid w:val="00007AEA"/>
    <w:rsid w:val="0005680A"/>
    <w:rsid w:val="00087561"/>
    <w:rsid w:val="00092879"/>
    <w:rsid w:val="00104083"/>
    <w:rsid w:val="00134DC2"/>
    <w:rsid w:val="001554E2"/>
    <w:rsid w:val="001834B2"/>
    <w:rsid w:val="001E2741"/>
    <w:rsid w:val="00215ACE"/>
    <w:rsid w:val="00245C8D"/>
    <w:rsid w:val="00276EC8"/>
    <w:rsid w:val="00293545"/>
    <w:rsid w:val="002A0737"/>
    <w:rsid w:val="002E05B0"/>
    <w:rsid w:val="00301EE9"/>
    <w:rsid w:val="00350BE1"/>
    <w:rsid w:val="003D3BB3"/>
    <w:rsid w:val="00401E14"/>
    <w:rsid w:val="004B4D0D"/>
    <w:rsid w:val="005A2895"/>
    <w:rsid w:val="005B5F1A"/>
    <w:rsid w:val="005C728D"/>
    <w:rsid w:val="005E7B96"/>
    <w:rsid w:val="00612150"/>
    <w:rsid w:val="0067559D"/>
    <w:rsid w:val="007B2346"/>
    <w:rsid w:val="0080524C"/>
    <w:rsid w:val="0082136A"/>
    <w:rsid w:val="00883D02"/>
    <w:rsid w:val="008E65CD"/>
    <w:rsid w:val="00996CE8"/>
    <w:rsid w:val="009F614F"/>
    <w:rsid w:val="00A4748D"/>
    <w:rsid w:val="00AA3A17"/>
    <w:rsid w:val="00AF7E4E"/>
    <w:rsid w:val="00BE55F4"/>
    <w:rsid w:val="00C0297F"/>
    <w:rsid w:val="00C405B6"/>
    <w:rsid w:val="00C4480C"/>
    <w:rsid w:val="00C46368"/>
    <w:rsid w:val="00CC5509"/>
    <w:rsid w:val="00D146FD"/>
    <w:rsid w:val="00E23899"/>
    <w:rsid w:val="00E2539E"/>
    <w:rsid w:val="00E35F5E"/>
    <w:rsid w:val="00F21302"/>
    <w:rsid w:val="00F34A20"/>
    <w:rsid w:val="00F4722D"/>
    <w:rsid w:val="00FE7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480" w:hanging="5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7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614F"/>
    <w:pPr>
      <w:tabs>
        <w:tab w:val="center" w:pos="4513"/>
        <w:tab w:val="right" w:pos="9026"/>
      </w:tabs>
    </w:pPr>
  </w:style>
  <w:style w:type="character" w:customStyle="1" w:styleId="HeaderChar">
    <w:name w:val="Header Char"/>
    <w:basedOn w:val="DefaultParagraphFont"/>
    <w:link w:val="Header"/>
    <w:uiPriority w:val="99"/>
    <w:rsid w:val="009F614F"/>
    <w:rPr>
      <w:rFonts w:ascii="Arial" w:eastAsia="Arial" w:hAnsi="Arial" w:cs="Arial"/>
      <w:lang w:val="en-GB" w:eastAsia="en-GB" w:bidi="en-GB"/>
    </w:rPr>
  </w:style>
  <w:style w:type="paragraph" w:styleId="Footer">
    <w:name w:val="footer"/>
    <w:basedOn w:val="Normal"/>
    <w:link w:val="FooterChar"/>
    <w:uiPriority w:val="99"/>
    <w:unhideWhenUsed/>
    <w:rsid w:val="009F614F"/>
    <w:pPr>
      <w:tabs>
        <w:tab w:val="center" w:pos="4513"/>
        <w:tab w:val="right" w:pos="9026"/>
      </w:tabs>
    </w:pPr>
  </w:style>
  <w:style w:type="character" w:customStyle="1" w:styleId="FooterChar">
    <w:name w:val="Footer Char"/>
    <w:basedOn w:val="DefaultParagraphFont"/>
    <w:link w:val="Footer"/>
    <w:uiPriority w:val="99"/>
    <w:rsid w:val="009F614F"/>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9F614F"/>
    <w:rPr>
      <w:rFonts w:ascii="Tahoma" w:hAnsi="Tahoma" w:cs="Tahoma"/>
      <w:sz w:val="16"/>
      <w:szCs w:val="16"/>
    </w:rPr>
  </w:style>
  <w:style w:type="character" w:customStyle="1" w:styleId="BalloonTextChar">
    <w:name w:val="Balloon Text Char"/>
    <w:basedOn w:val="DefaultParagraphFont"/>
    <w:link w:val="BalloonText"/>
    <w:uiPriority w:val="99"/>
    <w:semiHidden/>
    <w:rsid w:val="009F614F"/>
    <w:rPr>
      <w:rFonts w:ascii="Tahoma" w:eastAsia="Arial"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480" w:hanging="5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7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614F"/>
    <w:pPr>
      <w:tabs>
        <w:tab w:val="center" w:pos="4513"/>
        <w:tab w:val="right" w:pos="9026"/>
      </w:tabs>
    </w:pPr>
  </w:style>
  <w:style w:type="character" w:customStyle="1" w:styleId="HeaderChar">
    <w:name w:val="Header Char"/>
    <w:basedOn w:val="DefaultParagraphFont"/>
    <w:link w:val="Header"/>
    <w:uiPriority w:val="99"/>
    <w:rsid w:val="009F614F"/>
    <w:rPr>
      <w:rFonts w:ascii="Arial" w:eastAsia="Arial" w:hAnsi="Arial" w:cs="Arial"/>
      <w:lang w:val="en-GB" w:eastAsia="en-GB" w:bidi="en-GB"/>
    </w:rPr>
  </w:style>
  <w:style w:type="paragraph" w:styleId="Footer">
    <w:name w:val="footer"/>
    <w:basedOn w:val="Normal"/>
    <w:link w:val="FooterChar"/>
    <w:uiPriority w:val="99"/>
    <w:unhideWhenUsed/>
    <w:rsid w:val="009F614F"/>
    <w:pPr>
      <w:tabs>
        <w:tab w:val="center" w:pos="4513"/>
        <w:tab w:val="right" w:pos="9026"/>
      </w:tabs>
    </w:pPr>
  </w:style>
  <w:style w:type="character" w:customStyle="1" w:styleId="FooterChar">
    <w:name w:val="Footer Char"/>
    <w:basedOn w:val="DefaultParagraphFont"/>
    <w:link w:val="Footer"/>
    <w:uiPriority w:val="99"/>
    <w:rsid w:val="009F614F"/>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9F614F"/>
    <w:rPr>
      <w:rFonts w:ascii="Tahoma" w:hAnsi="Tahoma" w:cs="Tahoma"/>
      <w:sz w:val="16"/>
      <w:szCs w:val="16"/>
    </w:rPr>
  </w:style>
  <w:style w:type="character" w:customStyle="1" w:styleId="BalloonTextChar">
    <w:name w:val="Balloon Text Char"/>
    <w:basedOn w:val="DefaultParagraphFont"/>
    <w:link w:val="BalloonText"/>
    <w:uiPriority w:val="99"/>
    <w:semiHidden/>
    <w:rsid w:val="009F614F"/>
    <w:rPr>
      <w:rFonts w:ascii="Tahoma" w:eastAsia="Arial"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7C87A-F6B3-444B-92B7-3716B628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3992</Words>
  <Characters>22757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Call Off Process</vt:lpstr>
    </vt:vector>
  </TitlesOfParts>
  <Company/>
  <LinksUpToDate>false</LinksUpToDate>
  <CharactersWithSpaces>26696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Off Process</dc:title>
  <dc:creator>Anita McAllister</dc:creator>
  <cp:lastModifiedBy>Joanne Whitehead</cp:lastModifiedBy>
  <cp:revision>5</cp:revision>
  <dcterms:created xsi:type="dcterms:W3CDTF">2019-11-13T16:43:00Z</dcterms:created>
  <dcterms:modified xsi:type="dcterms:W3CDTF">2019-11-14T14:57:00Z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Microsoft® Word for Office 365</vt:lpwstr>
  </property>
  <property fmtid="{D5CDD505-2E9C-101B-9397-08002B2CF9AE}" pid="4" name="LastSaved">
    <vt:filetime>2019-06-17T00:00:00Z</vt:filetime>
  </property>
</Properties>
</file>