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557B7D">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557B7D">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557B7D">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557B7D">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557B7D">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r w:rsidR="00557B7D">
        <w:fldChar w:fldCharType="begin"/>
      </w:r>
      <w:r w:rsidR="00557B7D">
        <w:instrText xml:space="preserve"> FORMTEXT </w:instrText>
      </w:r>
      <w:r w:rsidR="00557B7D">
        <w:fldChar w:fldCharType="separate"/>
      </w:r>
      <w:r w:rsidR="00557B7D">
        <w:fldChar w:fldCharType="end"/>
      </w:r>
      <w:r w:rsidR="00557B7D">
        <w:fldChar w:fldCharType="begin"/>
      </w:r>
      <w:r w:rsidR="00557B7D">
        <w:instrText xml:space="preserve"> FORMTEXT </w:instrText>
      </w:r>
      <w:r w:rsidR="00557B7D">
        <w:fldChar w:fldCharType="separate"/>
      </w:r>
      <w:r w:rsidR="00557B7D">
        <w:fldChar w:fldCharType="end"/>
      </w:r>
      <w:r w:rsidR="00557B7D">
        <w:fldChar w:fldCharType="begin"/>
      </w:r>
      <w:r w:rsidR="00557B7D">
        <w:instrText xml:space="preserve"> FORMTEXT </w:instrText>
      </w:r>
      <w:r w:rsidR="00557B7D">
        <w:fldChar w:fldCharType="separate"/>
      </w:r>
      <w:r w:rsidR="00557B7D">
        <w:fldChar w:fldCharType="end"/>
      </w:r>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r w:rsidR="00557B7D">
        <w:fldChar w:fldCharType="begin"/>
      </w:r>
      <w:r w:rsidR="00557B7D">
        <w:instrText xml:space="preserve"> FORMTEXT </w:instrText>
      </w:r>
      <w:r w:rsidR="00557B7D">
        <w:fldChar w:fldCharType="separate"/>
      </w:r>
      <w:r w:rsidR="00557B7D">
        <w:fldChar w:fldCharType="end"/>
      </w:r>
      <w:r w:rsidR="00557B7D">
        <w:fldChar w:fldCharType="begin"/>
      </w:r>
      <w:r w:rsidR="00557B7D">
        <w:instrText xml:space="preserve"> FORMTEXT </w:instrText>
      </w:r>
      <w:r w:rsidR="00557B7D">
        <w:fldChar w:fldCharType="separate"/>
      </w:r>
      <w:r w:rsidR="00557B7D">
        <w:fldChar w:fldCharType="end"/>
      </w:r>
      <w:r w:rsidRPr="00656752">
        <w:t xml:space="preserve"> day of </w:t>
      </w:r>
      <w:r w:rsidR="00557B7D">
        <w:fldChar w:fldCharType="begin"/>
      </w:r>
      <w:r w:rsidR="00557B7D">
        <w:instrText xml:space="preserve"> FORMTEXT </w:instrText>
      </w:r>
      <w:r w:rsidR="00557B7D">
        <w:fldChar w:fldCharType="separate"/>
      </w:r>
      <w:r w:rsidR="00557B7D">
        <w:fldChar w:fldCharType="end"/>
      </w:r>
      <w:r w:rsidR="00557B7D">
        <w:fldChar w:fldCharType="begin"/>
      </w:r>
      <w:r w:rsidR="00557B7D">
        <w:instrText xml:space="preserve"> FORMTEXT </w:instrText>
      </w:r>
      <w:r w:rsidR="00557B7D">
        <w:fldChar w:fldCharType="separate"/>
      </w:r>
      <w:r w:rsidR="00557B7D">
        <w:fldChar w:fldCharType="end"/>
      </w:r>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r w:rsidR="00557B7D">
        <w:fldChar w:fldCharType="begin"/>
      </w:r>
      <w:r w:rsidR="00557B7D">
        <w:instrText xml:space="preserve"> FORMTEXT </w:instrText>
      </w:r>
      <w:r w:rsidR="00557B7D">
        <w:fldChar w:fldCharType="separate"/>
      </w:r>
      <w:r w:rsidR="00557B7D">
        <w:fldChar w:fldCharType="end"/>
      </w:r>
      <w:r w:rsidR="00557B7D">
        <w:fldChar w:fldCharType="begin"/>
      </w:r>
      <w:r w:rsidR="00557B7D">
        <w:instrText xml:space="preserve"> FORMTEXT </w:instrText>
      </w:r>
      <w:r w:rsidR="00557B7D">
        <w:fldChar w:fldCharType="separate"/>
      </w:r>
      <w:r w:rsidR="00557B7D">
        <w:fldChar w:fldCharType="end"/>
      </w:r>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D720A3">
        <w:tc>
          <w:tcPr>
            <w:tcW w:w="5813" w:type="dxa"/>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D720A3">
        <w:tc>
          <w:tcPr>
            <w:tcW w:w="5813" w:type="dxa"/>
          </w:tcPr>
          <w:p w:rsidR="00320F8B" w:rsidRPr="00656752" w:rsidRDefault="00320F8B" w:rsidP="00D720A3">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rPr>
              <w:t>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rPr>
          <w:cantSplit/>
        </w:trPr>
        <w:tc>
          <w:tcPr>
            <w:tcW w:w="8208" w:type="dxa"/>
            <w:gridSpan w:val="3"/>
          </w:tcPr>
          <w:p w:rsidR="00320F8B" w:rsidRPr="00656752" w:rsidRDefault="00320F8B" w:rsidP="00D720A3">
            <w:pPr>
              <w:spacing w:before="240"/>
              <w:jc w:val="both"/>
              <w:rPr>
                <w:rFonts w:eastAsia="Malgun Gothic" w:hAnsi="Calibri"/>
              </w:rPr>
            </w:pPr>
            <w:r w:rsidRPr="00656752">
              <w:rPr>
                <w:rFonts w:eastAsia="Malgun Gothic" w:hAnsi="Calibri"/>
              </w:rPr>
              <w:t>SECRETARY/DIRECTOR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b/>
              </w:rPr>
              <w:t>Date:</w:t>
            </w:r>
          </w:p>
        </w:tc>
        <w:tc>
          <w:tcPr>
            <w:tcW w:w="6120" w:type="dxa"/>
            <w:gridSpan w:val="2"/>
          </w:tcPr>
          <w:p w:rsidR="00320F8B" w:rsidRPr="00656752" w:rsidRDefault="00320F8B" w:rsidP="00D720A3">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D720A3">
        <w:tc>
          <w:tcPr>
            <w:tcW w:w="1469" w:type="pct"/>
            <w:shd w:val="clear" w:color="auto" w:fill="auto"/>
          </w:tcPr>
          <w:p w:rsidR="00320F8B" w:rsidRPr="00656752" w:rsidRDefault="00320F8B" w:rsidP="00D720A3">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D720A3">
            <w:pPr>
              <w:pStyle w:val="Body"/>
              <w:jc w:val="left"/>
            </w:pPr>
          </w:p>
        </w:tc>
        <w:tc>
          <w:tcPr>
            <w:tcW w:w="3531" w:type="pct"/>
            <w:shd w:val="clear" w:color="auto" w:fill="auto"/>
          </w:tcPr>
          <w:p w:rsidR="00320F8B" w:rsidRPr="00656752" w:rsidRDefault="00B67DC2" w:rsidP="00057F7F">
            <w:pPr>
              <w:pStyle w:val="Body"/>
            </w:pPr>
            <w:r w:rsidRPr="00B67DC2">
              <w:rPr>
                <w:b/>
              </w:rPr>
              <w:t>Lot C</w:t>
            </w:r>
            <w:r w:rsidR="00057F7F">
              <w:rPr>
                <w:b/>
              </w:rPr>
              <w:t>5</w:t>
            </w:r>
            <w:r w:rsidRPr="00B67DC2">
              <w:rPr>
                <w:b/>
              </w:rPr>
              <w:t xml:space="preserve"> </w:t>
            </w:r>
            <w:r w:rsidRPr="00B67DC2">
              <w:rPr>
                <w:b/>
                <w:highlight w:val="yellow"/>
              </w:rPr>
              <w:t>(West/East)</w:t>
            </w:r>
            <w:r>
              <w:t xml:space="preserve"> –</w:t>
            </w:r>
            <w:r w:rsidR="008323D9">
              <w:t xml:space="preserve"> </w:t>
            </w:r>
            <w:r w:rsidR="00057F7F">
              <w:t>Clerk of Works</w:t>
            </w:r>
            <w:r w:rsidR="00F84589">
              <w:t xml:space="preserve">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w:t>
            </w:r>
          </w:p>
          <w:p w:rsidR="00320F8B" w:rsidRPr="00656752" w:rsidRDefault="00320F8B" w:rsidP="00D720A3">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D720A3">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B67DC2" w:rsidRDefault="00B67DC2" w:rsidP="00B67DC2">
            <w:pPr>
              <w:pStyle w:val="Body"/>
            </w:pPr>
            <w:r>
              <w:t>Services as set out in Schedule [</w:t>
            </w:r>
            <w:r w:rsidRPr="0067690D">
              <w:rPr>
                <w:highlight w:val="yellow"/>
              </w:rPr>
              <w:t>3A/3B</w:t>
            </w:r>
            <w:r>
              <w:t>] of the Framework Agreement and as detailed at Appendix B below</w:t>
            </w:r>
          </w:p>
          <w:p w:rsidR="00B67DC2" w:rsidRPr="0067690D" w:rsidRDefault="00B67DC2" w:rsidP="00B67DC2">
            <w:pPr>
              <w:pStyle w:val="Body"/>
              <w:rPr>
                <w:i/>
              </w:rPr>
            </w:pPr>
            <w:r w:rsidRPr="003D4419">
              <w:rPr>
                <w:i/>
                <w:highlight w:val="yellow"/>
              </w:rPr>
              <w:t>Detail any additional services as appropriate</w:t>
            </w:r>
            <w:r w:rsidRPr="0067690D">
              <w:rPr>
                <w:i/>
              </w:rPr>
              <w:t xml:space="preserve"> </w:t>
            </w:r>
          </w:p>
          <w:p w:rsidR="00320F8B" w:rsidRPr="00656752" w:rsidRDefault="00B67DC2" w:rsidP="00B67DC2">
            <w:pPr>
              <w:pStyle w:val="Body"/>
            </w:pPr>
            <w:r w:rsidRPr="0067690D">
              <w:rPr>
                <w:i/>
              </w:rPr>
              <w:t>(3A is Services outlined in the Service Brief, 3B is any additional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 Amendments and Variations to Appointment Terms (if any);</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3D4419">
              <w:rPr>
                <w:i/>
                <w:highlight w:val="yellow"/>
              </w:rPr>
              <w:t>Detail any changes to standard Appointment Terms in Schedule 2 of the Framework Agreement here. If none write N/A.</w:t>
            </w:r>
          </w:p>
        </w:tc>
      </w:tr>
      <w:tr w:rsidR="00320F8B" w:rsidRPr="00656752" w:rsidTr="00D720A3">
        <w:tc>
          <w:tcPr>
            <w:tcW w:w="1469" w:type="pct"/>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D720A3">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D720A3">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D720A3">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Level of Professional Indemnity Insurance Required:</w:t>
            </w:r>
          </w:p>
        </w:tc>
        <w:tc>
          <w:tcPr>
            <w:tcW w:w="3531" w:type="pct"/>
            <w:shd w:val="clear" w:color="auto" w:fill="auto"/>
          </w:tcPr>
          <w:p w:rsidR="00B67DC2" w:rsidRDefault="00B67DC2" w:rsidP="00B67DC2">
            <w:pPr>
              <w:pStyle w:val="Body"/>
            </w:pPr>
            <w:r>
              <w:t>As per minimum limit of indemnity as set out in the Framework Agreement:</w:t>
            </w:r>
          </w:p>
          <w:p w:rsidR="00B67DC2" w:rsidRDefault="00B67DC2" w:rsidP="00B67DC2">
            <w:pPr>
              <w:pStyle w:val="Body"/>
            </w:pPr>
            <w:r>
              <w:t xml:space="preserve">£5,000,000 each and every claim. </w:t>
            </w:r>
          </w:p>
          <w:p w:rsidR="00320F8B" w:rsidRPr="00656752" w:rsidRDefault="00B67DC2" w:rsidP="00B67DC2">
            <w:pPr>
              <w:pStyle w:val="Body"/>
            </w:pPr>
            <w:r w:rsidRPr="003D4419">
              <w:rPr>
                <w:i/>
                <w:highlight w:val="yellow"/>
              </w:rPr>
              <w:t>If wording on insurance documents is any different than above, you will be advised at call off and it will need including here.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Fee;</w:t>
            </w:r>
          </w:p>
          <w:p w:rsidR="00320F8B" w:rsidRPr="00656752" w:rsidRDefault="00320F8B" w:rsidP="00D720A3">
            <w:pPr>
              <w:pStyle w:val="Body"/>
              <w:jc w:val="left"/>
            </w:pPr>
          </w:p>
        </w:tc>
        <w:tc>
          <w:tcPr>
            <w:tcW w:w="3531" w:type="pct"/>
            <w:shd w:val="clear" w:color="auto" w:fill="auto"/>
          </w:tcPr>
          <w:p w:rsidR="00B67DC2" w:rsidRPr="00431C29" w:rsidRDefault="00B67DC2" w:rsidP="00B67DC2">
            <w:pPr>
              <w:pStyle w:val="Body"/>
            </w:pPr>
            <w:r w:rsidRPr="00431C29">
              <w:t>The</w:t>
            </w:r>
            <w:r>
              <w:t xml:space="preserve"> Fee specified within Schedule 6</w:t>
            </w:r>
            <w:r w:rsidRPr="00431C29">
              <w:t xml:space="preserve"> of the Framework Agreement as detailed and completed below:</w:t>
            </w:r>
          </w:p>
          <w:p w:rsidR="00320F8B" w:rsidRPr="00656752" w:rsidRDefault="00B67DC2" w:rsidP="00B67DC2">
            <w:pPr>
              <w:pStyle w:val="Body"/>
            </w:pPr>
            <w:r w:rsidRPr="00431C29">
              <w:rPr>
                <w:i/>
              </w:rPr>
              <w:t>[</w:t>
            </w:r>
            <w:r w:rsidRPr="00034455">
              <w:rPr>
                <w:highlight w:val="yellow"/>
              </w:rPr>
              <w:t>Insert details of Fee – note any capped fee]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Commencement Date;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lastRenderedPageBreak/>
              <w:t>Project term;</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Strategic KPIs applicable;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As per KPIs set out in Schedule </w:t>
            </w:r>
            <w:r>
              <w:t>8</w:t>
            </w:r>
            <w:r w:rsidRPr="00431C29">
              <w:t xml:space="preserve"> of Framework Agreement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Confidential Information;</w:t>
            </w:r>
          </w:p>
        </w:tc>
        <w:tc>
          <w:tcPr>
            <w:tcW w:w="3531" w:type="pct"/>
            <w:shd w:val="clear" w:color="auto" w:fill="auto"/>
          </w:tcPr>
          <w:p w:rsidR="00320F8B" w:rsidRPr="00656752" w:rsidRDefault="00320F8B" w:rsidP="00D720A3">
            <w:pPr>
              <w:pStyle w:val="Body"/>
            </w:pPr>
            <w:r w:rsidRPr="00656752">
              <w:rPr>
                <w:rFonts w:eastAsia="Malgun Gothic" w:hAnsi="Calibri"/>
                <w:bCs/>
              </w:rPr>
              <w:t>[Insert which information shall be deemed to be confidential information and the duration that such information shall be deemed to be confidential]</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Warranty Requirements:</w:t>
            </w:r>
          </w:p>
        </w:tc>
        <w:tc>
          <w:tcPr>
            <w:tcW w:w="3531" w:type="pct"/>
            <w:shd w:val="clear" w:color="auto" w:fill="auto"/>
          </w:tcPr>
          <w:p w:rsidR="00B67DC2" w:rsidRDefault="00B67DC2" w:rsidP="00B67DC2">
            <w:pPr>
              <w:pStyle w:val="Body"/>
            </w:pPr>
            <w:r>
              <w:t>As per Framework Agreement and Appointment Terms.</w:t>
            </w:r>
          </w:p>
          <w:p w:rsidR="00320F8B" w:rsidRPr="00656752" w:rsidRDefault="00B67DC2" w:rsidP="00B67DC2">
            <w:pPr>
              <w:pStyle w:val="Body"/>
            </w:pPr>
            <w:r w:rsidRPr="003D4419">
              <w:rPr>
                <w:i/>
                <w:highlight w:val="yellow"/>
              </w:rPr>
              <w:t>PM to consider if any changes are required</w:t>
            </w:r>
            <w:r w:rsidRPr="00431C29">
              <w:rPr>
                <w:i/>
              </w:rPr>
              <w: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D720A3">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82"/>
      </w:tblGrid>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Client's Representative:</w:t>
            </w:r>
          </w:p>
        </w:tc>
        <w:tc>
          <w:tcPr>
            <w:tcW w:w="6582" w:type="dxa"/>
            <w:shd w:val="clear" w:color="auto" w:fill="auto"/>
          </w:tcPr>
          <w:p w:rsidR="00320F8B" w:rsidRPr="00656752" w:rsidRDefault="00B67DC2" w:rsidP="00D720A3">
            <w:pPr>
              <w:pStyle w:val="Body"/>
            </w:pPr>
            <w:r w:rsidRPr="00656752">
              <w:t xml:space="preserve">The Client's Representative is [ </w:t>
            </w:r>
            <w:r w:rsidRPr="00431C29">
              <w:rPr>
                <w:highlight w:val="yellow"/>
              </w:rPr>
              <w:t>PM</w:t>
            </w:r>
            <w:r w:rsidRPr="00656752">
              <w:t xml:space="preserve">  ]</w:t>
            </w:r>
            <w:r>
              <w: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582" w:type="dxa"/>
            <w:shd w:val="clear" w:color="auto" w:fill="auto"/>
          </w:tcPr>
          <w:p w:rsidR="00320F8B" w:rsidRPr="00656752" w:rsidRDefault="00320F8B" w:rsidP="00B67DC2">
            <w:pPr>
              <w:pStyle w:val="Body"/>
            </w:pPr>
            <w:r w:rsidRPr="00656752">
              <w:t xml:space="preserve">The amount of third party liability cover required is </w:t>
            </w:r>
            <w:r w:rsidR="00A85BAF">
              <w:t>£5,000,000 each and every claim</w:t>
            </w:r>
            <w:r w:rsidRPr="00656752">
              <w:t xml:space="preserve"> (Clau</w:t>
            </w:r>
            <w:r w:rsidR="00557B7D">
              <w:t>se 12.3.2)</w:t>
            </w:r>
            <w:r w:rsidRPr="00656752">
              <w: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Fee Payment Schedule</w:t>
            </w:r>
          </w:p>
        </w:tc>
        <w:tc>
          <w:tcPr>
            <w:tcW w:w="6582" w:type="dxa"/>
            <w:shd w:val="clear" w:color="auto" w:fill="auto"/>
          </w:tcPr>
          <w:p w:rsidR="00320F8B" w:rsidRPr="00656752" w:rsidRDefault="00320F8B" w:rsidP="00D720A3">
            <w:pPr>
              <w:pStyle w:val="Body"/>
            </w:pPr>
            <w:r w:rsidRPr="00656752">
              <w:t>The Fee Payment Schedule is as follows:</w:t>
            </w:r>
          </w:p>
          <w:tbl>
            <w:tblPr>
              <w:tblW w:w="14560" w:type="dxa"/>
              <w:tblLayout w:type="fixed"/>
              <w:tblLook w:val="04A0" w:firstRow="1" w:lastRow="0" w:firstColumn="1" w:lastColumn="0" w:noHBand="0" w:noVBand="1"/>
            </w:tblPr>
            <w:tblGrid>
              <w:gridCol w:w="14560"/>
            </w:tblGrid>
            <w:tr w:rsidR="00057F7F" w:rsidRPr="00057F7F" w:rsidTr="00057F7F">
              <w:trPr>
                <w:trHeight w:val="300"/>
              </w:trPr>
              <w:tc>
                <w:tcPr>
                  <w:tcW w:w="14560" w:type="dxa"/>
                  <w:tcBorders>
                    <w:top w:val="nil"/>
                    <w:left w:val="nil"/>
                    <w:bottom w:val="nil"/>
                    <w:right w:val="nil"/>
                  </w:tcBorders>
                  <w:shd w:val="clear" w:color="000000" w:fill="FFFFFF"/>
                  <w:vAlign w:val="center"/>
                  <w:hideMark/>
                </w:tcPr>
                <w:p w:rsidR="00057F7F" w:rsidRPr="00057F7F" w:rsidRDefault="00057F7F" w:rsidP="00057F7F">
                  <w:pPr>
                    <w:adjustRightInd/>
                    <w:spacing w:line="240" w:lineRule="auto"/>
                    <w:rPr>
                      <w:rFonts w:ascii="Calibri" w:eastAsia="Times New Roman" w:hAnsi="Calibri" w:cs="Times New Roman"/>
                      <w:color w:val="000000"/>
                      <w:sz w:val="22"/>
                      <w:szCs w:val="22"/>
                    </w:rPr>
                  </w:pPr>
                  <w:proofErr w:type="spellStart"/>
                  <w:r w:rsidRPr="00057F7F">
                    <w:rPr>
                      <w:rFonts w:ascii="Calibri" w:eastAsia="Times New Roman" w:hAnsi="Calibri" w:cs="Times New Roman"/>
                      <w:color w:val="000000"/>
                      <w:sz w:val="22"/>
                      <w:szCs w:val="22"/>
                    </w:rPr>
                    <w:t>i</w:t>
                  </w:r>
                  <w:proofErr w:type="spellEnd"/>
                  <w:r w:rsidRPr="00057F7F">
                    <w:rPr>
                      <w:rFonts w:ascii="Calibri" w:eastAsia="Times New Roman" w:hAnsi="Calibri" w:cs="Times New Roman"/>
                      <w:color w:val="000000"/>
                      <w:sz w:val="22"/>
                      <w:szCs w:val="22"/>
                    </w:rPr>
                    <w:t>.            10% upon completion of design stage services</w:t>
                  </w:r>
                </w:p>
              </w:tc>
            </w:tr>
            <w:tr w:rsidR="00057F7F" w:rsidRPr="00057F7F" w:rsidTr="00057F7F">
              <w:trPr>
                <w:trHeight w:val="300"/>
              </w:trPr>
              <w:tc>
                <w:tcPr>
                  <w:tcW w:w="14560" w:type="dxa"/>
                  <w:tcBorders>
                    <w:top w:val="nil"/>
                    <w:left w:val="nil"/>
                    <w:bottom w:val="nil"/>
                    <w:right w:val="nil"/>
                  </w:tcBorders>
                  <w:shd w:val="clear" w:color="000000" w:fill="FFFFFF"/>
                  <w:vAlign w:val="center"/>
                  <w:hideMark/>
                </w:tcPr>
                <w:p w:rsidR="00057F7F" w:rsidRPr="00057F7F" w:rsidRDefault="00057F7F" w:rsidP="00057F7F">
                  <w:pPr>
                    <w:adjustRightInd/>
                    <w:spacing w:line="240" w:lineRule="auto"/>
                    <w:rPr>
                      <w:rFonts w:ascii="Calibri" w:eastAsia="Times New Roman" w:hAnsi="Calibri" w:cs="Times New Roman"/>
                      <w:color w:val="000000"/>
                      <w:sz w:val="22"/>
                      <w:szCs w:val="22"/>
                    </w:rPr>
                  </w:pPr>
                  <w:r w:rsidRPr="00057F7F">
                    <w:rPr>
                      <w:rFonts w:ascii="Calibri" w:eastAsia="Times New Roman" w:hAnsi="Calibri" w:cs="Times New Roman"/>
                      <w:color w:val="000000"/>
                      <w:sz w:val="22"/>
                      <w:szCs w:val="22"/>
                    </w:rPr>
                    <w:t xml:space="preserve">ii.            85% at quarterly instalments throughout the contract period </w:t>
                  </w:r>
                </w:p>
              </w:tc>
            </w:tr>
            <w:tr w:rsidR="00057F7F" w:rsidRPr="00057F7F" w:rsidTr="00057F7F">
              <w:trPr>
                <w:trHeight w:val="300"/>
              </w:trPr>
              <w:tc>
                <w:tcPr>
                  <w:tcW w:w="14560" w:type="dxa"/>
                  <w:tcBorders>
                    <w:top w:val="nil"/>
                    <w:left w:val="nil"/>
                    <w:bottom w:val="nil"/>
                    <w:right w:val="nil"/>
                  </w:tcBorders>
                  <w:shd w:val="clear" w:color="000000" w:fill="FFFFFF"/>
                  <w:vAlign w:val="center"/>
                  <w:hideMark/>
                </w:tcPr>
                <w:p w:rsidR="00057F7F" w:rsidRPr="00057F7F" w:rsidRDefault="00057F7F" w:rsidP="00057F7F">
                  <w:pPr>
                    <w:adjustRightInd/>
                    <w:spacing w:line="240" w:lineRule="auto"/>
                    <w:rPr>
                      <w:rFonts w:ascii="Calibri" w:eastAsia="Times New Roman" w:hAnsi="Calibri" w:cs="Times New Roman"/>
                      <w:color w:val="000000"/>
                      <w:sz w:val="22"/>
                      <w:szCs w:val="22"/>
                    </w:rPr>
                  </w:pPr>
                  <w:r w:rsidRPr="00057F7F">
                    <w:rPr>
                      <w:rFonts w:ascii="Calibri" w:eastAsia="Times New Roman" w:hAnsi="Calibri" w:cs="Times New Roman"/>
                      <w:color w:val="000000"/>
                      <w:sz w:val="22"/>
                      <w:szCs w:val="22"/>
                    </w:rPr>
                    <w:t>iii.           5% upon completion of post handover services</w:t>
                  </w:r>
                </w:p>
              </w:tc>
            </w:tr>
          </w:tbl>
          <w:p w:rsidR="008323D9" w:rsidRPr="00656752" w:rsidRDefault="008323D9" w:rsidP="008323D9">
            <w:pPr>
              <w:pStyle w:val="Body"/>
            </w:pPr>
          </w:p>
          <w:p w:rsidR="00320F8B" w:rsidRPr="00656752" w:rsidRDefault="00320F8B" w:rsidP="0077218C">
            <w:pPr>
              <w:pStyle w:val="Body"/>
            </w:pPr>
            <w:r w:rsidRPr="00656752">
              <w:tab/>
            </w:r>
            <w:r w:rsidRPr="00656752">
              <w:tab/>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Reimbursable Expenses:</w:t>
            </w:r>
          </w:p>
        </w:tc>
        <w:tc>
          <w:tcPr>
            <w:tcW w:w="6582" w:type="dxa"/>
            <w:shd w:val="clear" w:color="auto" w:fill="auto"/>
          </w:tcPr>
          <w:p w:rsidR="00320F8B" w:rsidRPr="00656752" w:rsidRDefault="00320F8B" w:rsidP="00D720A3">
            <w:pPr>
              <w:pStyle w:val="Body"/>
            </w:pPr>
            <w:r w:rsidRPr="00656752">
              <w:t>Reimbursable expenses etc. (Clause</w:t>
            </w:r>
            <w:r w:rsidR="00557B7D">
              <w:rPr>
                <w:rFonts w:hint="cs"/>
                <w:cs/>
              </w:rPr>
              <w:t xml:space="preserve"> 12.2)</w:t>
            </w:r>
            <w:r w:rsidRPr="00656752">
              <w:t xml:space="preserve"> are [none] [[     ] and the Consultant agrees that it shall seek payment of such on a 'consultant's cost' basis with no mark up or handling or other fee or whatever kind.  The Consultant shall include such expenses and disbursements in the next Fee instalment invoice following the date on which the expenses and/or disbursements are incurred.]</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Additional Services:</w:t>
            </w:r>
          </w:p>
        </w:tc>
        <w:tc>
          <w:tcPr>
            <w:tcW w:w="6582" w:type="dxa"/>
            <w:shd w:val="clear" w:color="auto" w:fill="auto"/>
          </w:tcPr>
          <w:p w:rsidR="00320F8B" w:rsidRPr="00656752" w:rsidRDefault="00320F8B" w:rsidP="00D720A3">
            <w:pPr>
              <w:pStyle w:val="Body"/>
            </w:pPr>
            <w:r w:rsidRPr="00656752">
              <w:t>Hourly rates for Additional Services are: [        ]</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lastRenderedPageBreak/>
              <w:t>Consultant Personnel:</w:t>
            </w:r>
          </w:p>
        </w:tc>
        <w:tc>
          <w:tcPr>
            <w:tcW w:w="6582" w:type="dxa"/>
            <w:shd w:val="clear" w:color="auto" w:fill="auto"/>
          </w:tcPr>
          <w:p w:rsidR="00320F8B" w:rsidRPr="00656752" w:rsidRDefault="00B67DC2" w:rsidP="00D720A3">
            <w:pPr>
              <w:pStyle w:val="Body"/>
            </w:pPr>
            <w:r w:rsidRPr="00034455">
              <w:t>The person referred to in Claus</w:t>
            </w:r>
            <w:r w:rsidR="00557B7D">
              <w:t>e 9.1</w:t>
            </w:r>
            <w:r w:rsidRPr="00034455">
              <w:t xml:space="preserve"> is [</w:t>
            </w:r>
            <w:r w:rsidRPr="00034455">
              <w:rPr>
                <w:highlight w:val="yellow"/>
              </w:rPr>
              <w:t>This is the main contact named in the Framework Agreement</w:t>
            </w:r>
            <w:r w:rsidRPr="00034455">
              <w:t xml:space="preserve"> ].</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Key Personnel:</w:t>
            </w:r>
          </w:p>
        </w:tc>
        <w:tc>
          <w:tcPr>
            <w:tcW w:w="6582" w:type="dxa"/>
            <w:shd w:val="clear" w:color="auto" w:fill="auto"/>
          </w:tcPr>
          <w:p w:rsidR="00B67DC2" w:rsidRPr="00034455" w:rsidRDefault="00B67DC2" w:rsidP="00B67DC2">
            <w:pPr>
              <w:pStyle w:val="Body"/>
            </w:pPr>
            <w:r w:rsidRPr="00656752">
              <w:t>The key person(s) referred to in Claus</w:t>
            </w:r>
            <w:r w:rsidR="00557B7D">
              <w:t xml:space="preserve">e 9.2 </w:t>
            </w:r>
            <w:r w:rsidRPr="00656752">
              <w:t>are:</w:t>
            </w:r>
            <w:r>
              <w:t xml:space="preserve"> [</w:t>
            </w:r>
            <w:r w:rsidRPr="00034455">
              <w:rPr>
                <w:highlight w:val="yellow"/>
              </w:rPr>
              <w:t>This is the consultant working on the scheme</w:t>
            </w:r>
            <w:r w:rsidRPr="00034455">
              <w:t>]</w:t>
            </w:r>
          </w:p>
          <w:p w:rsidR="00B67DC2" w:rsidRPr="00656752" w:rsidRDefault="00B67DC2" w:rsidP="00B67DC2">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B67DC2" w:rsidP="00B67DC2">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Copy documentation:</w:t>
            </w:r>
          </w:p>
        </w:tc>
        <w:tc>
          <w:tcPr>
            <w:tcW w:w="6582" w:type="dxa"/>
            <w:shd w:val="clear" w:color="auto" w:fill="auto"/>
          </w:tcPr>
          <w:p w:rsidR="00320F8B" w:rsidRPr="00656752" w:rsidRDefault="0077218C" w:rsidP="00D720A3">
            <w:pPr>
              <w:pStyle w:val="Body"/>
            </w:pPr>
            <w:r w:rsidRPr="00656752">
              <w:t xml:space="preserve">The number of copy documents required is </w:t>
            </w:r>
            <w:r w:rsidRPr="00034455">
              <w:rPr>
                <w:highlight w:val="yellow"/>
              </w:rPr>
              <w:t>two</w:t>
            </w:r>
            <w:r w:rsidRPr="00656752">
              <w:t xml:space="preserve"> (in accordance with </w:t>
            </w:r>
            <w:bookmarkStart w:id="6" w:name="_9kR3WTr2CC5CELChrAvBQ"/>
            <w:r w:rsidRPr="00656752">
              <w:t xml:space="preserve">Clause </w:t>
            </w:r>
            <w:r w:rsidRPr="00656752">
              <w:rPr>
                <w:cs/>
              </w:rPr>
              <w:t>‎</w:t>
            </w:r>
            <w:r w:rsidRPr="00656752">
              <w:t>7.5</w:t>
            </w:r>
            <w:bookmarkEnd w:id="6"/>
            <w:r w:rsidRPr="00656752">
              <w: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Client's address for service:</w:t>
            </w:r>
          </w:p>
        </w:tc>
        <w:tc>
          <w:tcPr>
            <w:tcW w:w="6582" w:type="dxa"/>
            <w:shd w:val="clear" w:color="auto" w:fill="auto"/>
          </w:tcPr>
          <w:p w:rsidR="0077218C" w:rsidRDefault="0077218C" w:rsidP="0077218C">
            <w:pPr>
              <w:pStyle w:val="Body"/>
            </w:pPr>
            <w:r w:rsidRPr="00656752">
              <w:t xml:space="preserve">The Client's </w:t>
            </w:r>
            <w:r>
              <w:t>address, number and email  for service are as follows:</w:t>
            </w:r>
          </w:p>
          <w:p w:rsidR="0077218C" w:rsidRPr="00656752" w:rsidRDefault="0077218C" w:rsidP="0077218C">
            <w:pPr>
              <w:pStyle w:val="Body"/>
            </w:pPr>
            <w:r>
              <w:t>Address:</w:t>
            </w:r>
            <w:r>
              <w:tab/>
              <w:t xml:space="preserve">[   </w:t>
            </w:r>
            <w:r w:rsidRPr="00034455">
              <w:rPr>
                <w:highlight w:val="yellow"/>
              </w:rPr>
              <w:t>Insert client address, number and email  for correspondence ]</w:t>
            </w:r>
          </w:p>
          <w:p w:rsidR="00320F8B" w:rsidRPr="00656752" w:rsidRDefault="0077218C" w:rsidP="0077218C">
            <w:pPr>
              <w:pStyle w:val="Body"/>
            </w:pPr>
            <w:r w:rsidRPr="00656752">
              <w:t>or such other address or number for service as the Client may have previously notified to the Consultant.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 xml:space="preserve">Consultant's address for service: </w:t>
            </w:r>
          </w:p>
        </w:tc>
        <w:tc>
          <w:tcPr>
            <w:tcW w:w="6582" w:type="dxa"/>
            <w:shd w:val="clear" w:color="auto" w:fill="auto"/>
          </w:tcPr>
          <w:p w:rsidR="0077218C" w:rsidRPr="00656752" w:rsidRDefault="0077218C" w:rsidP="0077218C">
            <w:pPr>
              <w:pStyle w:val="Body"/>
            </w:pPr>
            <w:r w:rsidRPr="00656752">
              <w:t>The Consultant's address</w:t>
            </w:r>
            <w:r>
              <w:t xml:space="preserve">, </w:t>
            </w:r>
            <w:r w:rsidRPr="00656752">
              <w:t>number</w:t>
            </w:r>
            <w:r>
              <w:t xml:space="preserve"> and email</w:t>
            </w:r>
            <w:r w:rsidRPr="00656752">
              <w:t xml:space="preserve">  for service are as follows:</w:t>
            </w:r>
          </w:p>
          <w:p w:rsidR="0077218C" w:rsidRPr="00656752" w:rsidRDefault="0077218C" w:rsidP="0077218C">
            <w:pPr>
              <w:pStyle w:val="Body"/>
            </w:pPr>
            <w:r w:rsidRPr="00656752">
              <w:t>Address:</w:t>
            </w:r>
            <w:r w:rsidRPr="00656752">
              <w:tab/>
              <w:t xml:space="preserve">[   </w:t>
            </w:r>
            <w:r w:rsidRPr="00034455">
              <w:rPr>
                <w:highlight w:val="yellow"/>
              </w:rPr>
              <w:t>Insert consultant  address</w:t>
            </w:r>
            <w:r>
              <w:rPr>
                <w:highlight w:val="yellow"/>
              </w:rPr>
              <w:t xml:space="preserve">, number and email </w:t>
            </w:r>
            <w:r w:rsidRPr="00034455">
              <w:rPr>
                <w:highlight w:val="yellow"/>
              </w:rPr>
              <w:t xml:space="preserve"> for correspondence ]</w:t>
            </w:r>
          </w:p>
          <w:p w:rsidR="00320F8B" w:rsidRPr="00656752" w:rsidRDefault="0077218C" w:rsidP="0077218C">
            <w:pPr>
              <w:pStyle w:val="Body"/>
            </w:pPr>
            <w:r w:rsidRPr="00656752">
              <w:t>or such other address or number for service as the Consultant may have previously notified to the Client.</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Other Consultants:</w:t>
            </w:r>
          </w:p>
        </w:tc>
        <w:tc>
          <w:tcPr>
            <w:tcW w:w="6582" w:type="dxa"/>
            <w:shd w:val="clear" w:color="auto" w:fill="auto"/>
          </w:tcPr>
          <w:p w:rsidR="0077218C" w:rsidRPr="00656752" w:rsidRDefault="0077218C" w:rsidP="00CA54D0">
            <w:pPr>
              <w:pStyle w:val="Body"/>
            </w:pPr>
            <w:r>
              <w:t>Architect</w:t>
            </w:r>
            <w:r>
              <w:tab/>
            </w:r>
            <w:r>
              <w:tab/>
              <w:t>-</w:t>
            </w:r>
            <w:r w:rsidRPr="00656752">
              <w:t xml:space="preserve">[ </w:t>
            </w:r>
            <w:r w:rsidRPr="003D4419">
              <w:rPr>
                <w:highlight w:val="yellow"/>
              </w:rPr>
              <w:t>Insert name of consultants or NA</w:t>
            </w:r>
            <w:r w:rsidRPr="00656752">
              <w:t xml:space="preserve"> ]</w:t>
            </w:r>
          </w:p>
          <w:p w:rsidR="0077218C" w:rsidRPr="00656752" w:rsidRDefault="0077218C" w:rsidP="00CA54D0">
            <w:pPr>
              <w:pStyle w:val="Body"/>
            </w:pPr>
            <w:r>
              <w:t xml:space="preserve">Principal Designer </w:t>
            </w:r>
            <w:r>
              <w:tab/>
              <w:t>-</w:t>
            </w:r>
            <w:r w:rsidRPr="00656752">
              <w:t xml:space="preserve">[ </w:t>
            </w:r>
            <w:r>
              <w:t xml:space="preserve">  </w:t>
            </w:r>
            <w:r w:rsidRPr="00656752">
              <w:t xml:space="preserve"> ]</w:t>
            </w:r>
          </w:p>
          <w:p w:rsidR="0077218C" w:rsidRPr="00656752" w:rsidRDefault="0077218C" w:rsidP="00CA54D0">
            <w:pPr>
              <w:pStyle w:val="Body"/>
            </w:pPr>
            <w:r w:rsidRPr="00656752">
              <w:t xml:space="preserve">Planning Consultant  </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Building S</w:t>
            </w:r>
            <w:r>
              <w:t>urveyor        -</w:t>
            </w:r>
            <w:r w:rsidRPr="00656752">
              <w:t xml:space="preserve">[ </w:t>
            </w:r>
            <w:r>
              <w:t xml:space="preserve">   </w:t>
            </w:r>
            <w:r w:rsidRPr="00656752">
              <w:t xml:space="preserve"> ]</w:t>
            </w:r>
          </w:p>
          <w:p w:rsidR="0077218C" w:rsidRPr="00656752" w:rsidRDefault="0077218C" w:rsidP="00CA54D0">
            <w:pPr>
              <w:pStyle w:val="Body"/>
            </w:pPr>
            <w:r w:rsidRPr="00656752">
              <w:t>Employers Agent</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 xml:space="preserve">Clerk of Works </w:t>
            </w:r>
            <w:r w:rsidRPr="00656752">
              <w:tab/>
              <w:t xml:space="preserve">           -</w:t>
            </w:r>
            <w:r w:rsidRPr="00656752">
              <w:tab/>
              <w:t xml:space="preserve">[ </w:t>
            </w:r>
            <w:r>
              <w:t xml:space="preserve">   </w:t>
            </w:r>
            <w:r w:rsidRPr="00656752">
              <w:t xml:space="preserve"> ]</w:t>
            </w:r>
          </w:p>
          <w:p w:rsidR="0077218C" w:rsidRPr="00656752" w:rsidRDefault="0077218C" w:rsidP="00CA54D0">
            <w:pPr>
              <w:pStyle w:val="Body"/>
            </w:pPr>
            <w:r w:rsidRPr="00656752">
              <w:t>Purchasers Agent</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Fire Consultant</w:t>
            </w:r>
            <w:r w:rsidRPr="00656752">
              <w:tab/>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Approved Inspector</w:t>
            </w:r>
            <w:r>
              <w:t xml:space="preserve">    </w:t>
            </w:r>
            <w:r w:rsidRPr="00656752">
              <w:t>-</w:t>
            </w:r>
            <w:r w:rsidRPr="00656752">
              <w:tab/>
              <w:t xml:space="preserve">[ </w:t>
            </w:r>
            <w:r>
              <w:t xml:space="preserve">   </w:t>
            </w:r>
            <w:r w:rsidRPr="00656752">
              <w:t xml:space="preserve"> ]</w:t>
            </w:r>
          </w:p>
          <w:p w:rsidR="0077218C" w:rsidRDefault="0077218C" w:rsidP="00CA54D0">
            <w:pPr>
              <w:pStyle w:val="Body"/>
            </w:pPr>
            <w:r w:rsidRPr="00656752">
              <w:lastRenderedPageBreak/>
              <w:t>Structural Engineers</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 xml:space="preserve">Site Investigation Services </w:t>
            </w:r>
            <w:r>
              <w:t>–</w:t>
            </w:r>
            <w:r w:rsidRPr="00656752">
              <w:t xml:space="preserve"> </w:t>
            </w:r>
            <w:r>
              <w:t xml:space="preserve">[ </w:t>
            </w:r>
            <w:r w:rsidRPr="00656752">
              <w:t xml:space="preserve">    ]</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lastRenderedPageBreak/>
              <w:t>Materials:</w:t>
            </w:r>
          </w:p>
        </w:tc>
        <w:tc>
          <w:tcPr>
            <w:tcW w:w="6582" w:type="dxa"/>
            <w:shd w:val="clear" w:color="auto" w:fill="auto"/>
          </w:tcPr>
          <w:p w:rsidR="0077218C" w:rsidRPr="00656752" w:rsidRDefault="0077218C" w:rsidP="00B67DC2">
            <w:pPr>
              <w:pStyle w:val="Body"/>
            </w:pPr>
            <w:r w:rsidRPr="00656752">
              <w:t>The following materials are not to be specified, authorised for use and/or used in the Project:</w:t>
            </w:r>
          </w:p>
          <w:p w:rsidR="0077218C" w:rsidRPr="00656752" w:rsidRDefault="0077218C" w:rsidP="00B67DC2">
            <w:pPr>
              <w:pStyle w:val="Body"/>
            </w:pPr>
            <w:r w:rsidRPr="00656752">
              <w:t xml:space="preserve">[ </w:t>
            </w:r>
            <w:r w:rsidRPr="003D4419">
              <w:rPr>
                <w:highlight w:val="yellow"/>
              </w:rPr>
              <w:t>Insert any prohibited materials  or NA</w:t>
            </w:r>
            <w:r>
              <w:t>]</w:t>
            </w:r>
            <w:r w:rsidRPr="00656752">
              <w:t xml:space="preserve">   [    ] [not applicable]</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Preliminary Appointment Details:</w:t>
            </w:r>
          </w:p>
        </w:tc>
        <w:tc>
          <w:tcPr>
            <w:tcW w:w="6582" w:type="dxa"/>
            <w:shd w:val="clear" w:color="auto" w:fill="auto"/>
          </w:tcPr>
          <w:p w:rsidR="0077218C" w:rsidRPr="00656752" w:rsidRDefault="0077218C" w:rsidP="00D720A3">
            <w:pPr>
              <w:pStyle w:val="Body"/>
            </w:pPr>
            <w:r w:rsidRPr="00656752">
              <w:t xml:space="preserve">Details of the Preliminary Appointment (if any) are </w:t>
            </w:r>
            <w:r w:rsidRPr="003D4419">
              <w:rPr>
                <w:highlight w:val="yellow"/>
              </w:rPr>
              <w:t>[none]</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Sub-Consultant Details:</w:t>
            </w:r>
          </w:p>
        </w:tc>
        <w:tc>
          <w:tcPr>
            <w:tcW w:w="6582" w:type="dxa"/>
            <w:shd w:val="clear" w:color="auto" w:fill="auto"/>
          </w:tcPr>
          <w:p w:rsidR="0077218C" w:rsidRPr="00656752" w:rsidRDefault="0077218C" w:rsidP="00D720A3">
            <w:pPr>
              <w:pStyle w:val="Body"/>
            </w:pPr>
            <w:r w:rsidRPr="00656752">
              <w:rPr>
                <w:rStyle w:val="NoHeading1Text"/>
              </w:rPr>
              <w:t>Details of sub consultants (</w:t>
            </w:r>
            <w:bookmarkStart w:id="7" w:name="_9kR3WTr2CC5CFMChrAv5M"/>
            <w:r w:rsidRPr="00656752">
              <w:rPr>
                <w:rStyle w:val="NoHeading1Text"/>
              </w:rPr>
              <w:t>C</w:t>
            </w:r>
            <w:bookmarkEnd w:id="7"/>
            <w:r>
              <w:rPr>
                <w:rStyle w:val="NoHeading1Text"/>
              </w:rPr>
              <w:t>lause</w:t>
            </w:r>
            <w:bookmarkStart w:id="8" w:name="_9kMHG5YVt5658EECEffvEM4AFxj3GFK404kwCVd"/>
            <w:bookmarkEnd w:id="8"/>
            <w:r w:rsidR="00557B7D">
              <w:rPr>
                <w:rStyle w:val="NoHeading1Text"/>
              </w:rPr>
              <w:t xml:space="preserve"> 22</w:t>
            </w:r>
            <w:r w:rsidRPr="00656752">
              <w:rPr>
                <w:rStyle w:val="NoHeading1Text"/>
              </w:rPr>
              <w:t>) are : [</w:t>
            </w:r>
            <w:r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bookmarkStart w:id="9" w:name="_GoBack"/>
      <w:bookmarkEnd w:id="9"/>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Pr="00656752"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057F7F">
      <w:pPr>
        <w:tabs>
          <w:tab w:val="center" w:pos="4513"/>
        </w:tabs>
        <w:rPr>
          <w:rFonts w:asciiTheme="minorHAnsi" w:eastAsia="Times New Roman" w:hAnsiTheme="minorHAnsi" w:cstheme="minorHAnsi"/>
          <w:sz w:val="24"/>
          <w:szCs w:val="24"/>
        </w:rPr>
      </w:pPr>
    </w:p>
    <w:p w:rsidR="00057F7F" w:rsidRDefault="00057F7F" w:rsidP="00057F7F">
      <w:pPr>
        <w:pStyle w:val="Title"/>
        <w:ind w:firstLine="720"/>
        <w:rPr>
          <w:rFonts w:asciiTheme="minorHAnsi" w:hAnsiTheme="minorHAnsi" w:cstheme="minorHAnsi"/>
          <w:szCs w:val="24"/>
          <w:u w:val="single"/>
        </w:rPr>
      </w:pPr>
      <w:r w:rsidRPr="003D36A2">
        <w:rPr>
          <w:rFonts w:asciiTheme="minorHAnsi" w:hAnsiTheme="minorHAnsi" w:cstheme="minorHAnsi"/>
          <w:noProof/>
          <w:szCs w:val="24"/>
        </w:rPr>
        <w:lastRenderedPageBreak/>
        <w:drawing>
          <wp:inline distT="0" distB="0" distL="0" distR="0" wp14:anchorId="70DA12A5" wp14:editId="790A31A2">
            <wp:extent cx="1457325" cy="1457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679" cy="1456679"/>
                    </a:xfrm>
                    <a:prstGeom prst="rect">
                      <a:avLst/>
                    </a:prstGeom>
                  </pic:spPr>
                </pic:pic>
              </a:graphicData>
            </a:graphic>
          </wp:inline>
        </w:drawing>
      </w:r>
    </w:p>
    <w:p w:rsidR="00057F7F" w:rsidRPr="00057F7F" w:rsidRDefault="00057F7F" w:rsidP="00057F7F">
      <w:pPr>
        <w:pStyle w:val="Title"/>
        <w:ind w:firstLine="720"/>
        <w:rPr>
          <w:rFonts w:ascii="Calibri" w:hAnsi="Calibri" w:cstheme="minorHAnsi"/>
          <w:b/>
          <w:color w:val="auto"/>
          <w:sz w:val="24"/>
          <w:szCs w:val="24"/>
          <w:u w:val="single"/>
        </w:rPr>
      </w:pPr>
      <w:r w:rsidRPr="00057F7F">
        <w:rPr>
          <w:rFonts w:ascii="Calibri" w:hAnsi="Calibri" w:cstheme="minorHAnsi"/>
          <w:b/>
          <w:color w:val="auto"/>
          <w:sz w:val="24"/>
          <w:szCs w:val="24"/>
          <w:u w:val="single"/>
        </w:rPr>
        <w:t>SERVICE BRIEF – LOT C5 CLERK OF WORKS SERVICES</w:t>
      </w:r>
    </w:p>
    <w:p w:rsidR="00057F7F" w:rsidRPr="00057F7F" w:rsidRDefault="00057F7F" w:rsidP="00057F7F">
      <w:pPr>
        <w:jc w:val="both"/>
        <w:rPr>
          <w:rFonts w:ascii="Calibri" w:hAnsi="Calibri" w:cstheme="minorHAnsi"/>
          <w:sz w:val="24"/>
          <w:szCs w:val="24"/>
        </w:rPr>
      </w:pPr>
    </w:p>
    <w:p w:rsidR="00057F7F" w:rsidRPr="00057F7F" w:rsidRDefault="00057F7F" w:rsidP="00057F7F">
      <w:pPr>
        <w:jc w:val="both"/>
        <w:rPr>
          <w:rFonts w:ascii="Calibri" w:hAnsi="Calibri" w:cstheme="minorHAnsi"/>
          <w:b/>
          <w:sz w:val="24"/>
          <w:szCs w:val="24"/>
          <w:u w:val="single"/>
        </w:rPr>
      </w:pPr>
      <w:r w:rsidRPr="00057F7F">
        <w:rPr>
          <w:rFonts w:ascii="Calibri" w:hAnsi="Calibri" w:cstheme="minorHAnsi"/>
          <w:b/>
          <w:sz w:val="24"/>
          <w:szCs w:val="24"/>
          <w:u w:val="single"/>
        </w:rPr>
        <w:t>Specific Requirements</w:t>
      </w:r>
    </w:p>
    <w:p w:rsidR="00057F7F" w:rsidRPr="00057F7F" w:rsidRDefault="00057F7F" w:rsidP="00057F7F">
      <w:pPr>
        <w:jc w:val="both"/>
        <w:rPr>
          <w:rFonts w:ascii="Calibri" w:hAnsi="Calibri" w:cstheme="minorHAnsi"/>
          <w:b/>
          <w:sz w:val="24"/>
          <w:szCs w:val="24"/>
          <w:u w:val="single"/>
        </w:rPr>
      </w:pPr>
    </w:p>
    <w:p w:rsidR="00057F7F" w:rsidRPr="00057F7F" w:rsidRDefault="00057F7F" w:rsidP="00057F7F">
      <w:pPr>
        <w:jc w:val="both"/>
        <w:rPr>
          <w:rFonts w:ascii="Calibri" w:hAnsi="Calibri" w:cstheme="minorHAnsi"/>
          <w:sz w:val="24"/>
          <w:szCs w:val="24"/>
        </w:rPr>
      </w:pPr>
      <w:r w:rsidRPr="00057F7F">
        <w:rPr>
          <w:rFonts w:ascii="Calibri" w:hAnsi="Calibri" w:cstheme="minorHAnsi"/>
          <w:sz w:val="24"/>
          <w:szCs w:val="24"/>
        </w:rPr>
        <w:t>The project specific services required, which are in addition to the overarching ICN Framework terms and general terms as stated, include:-</w:t>
      </w:r>
    </w:p>
    <w:p w:rsidR="00057F7F" w:rsidRPr="00057F7F" w:rsidRDefault="00057F7F" w:rsidP="00057F7F">
      <w:pPr>
        <w:jc w:val="both"/>
        <w:rPr>
          <w:rFonts w:ascii="Calibri" w:hAnsi="Calibri" w:cstheme="minorHAnsi"/>
          <w:sz w:val="24"/>
          <w:szCs w:val="24"/>
        </w:rPr>
      </w:pPr>
    </w:p>
    <w:p w:rsidR="00057F7F" w:rsidRPr="00057F7F" w:rsidRDefault="00057F7F" w:rsidP="00057F7F">
      <w:pPr>
        <w:jc w:val="both"/>
        <w:rPr>
          <w:rFonts w:ascii="Calibri" w:hAnsi="Calibri" w:cstheme="minorHAnsi"/>
          <w:sz w:val="24"/>
          <w:szCs w:val="24"/>
        </w:rPr>
      </w:pPr>
      <w:r w:rsidRPr="00057F7F">
        <w:rPr>
          <w:rFonts w:ascii="Calibri" w:hAnsi="Calibri" w:cstheme="minorHAnsi"/>
          <w:sz w:val="24"/>
          <w:szCs w:val="24"/>
        </w:rPr>
        <w:t>To perform all duties expected of a Clerk of Works in relation to quality control of works being undertaken on site, to the Client’s reasonable satisfaction.</w:t>
      </w:r>
    </w:p>
    <w:p w:rsidR="00057F7F" w:rsidRPr="00057F7F" w:rsidRDefault="00057F7F" w:rsidP="00057F7F">
      <w:pPr>
        <w:jc w:val="both"/>
        <w:rPr>
          <w:rFonts w:ascii="Calibri" w:hAnsi="Calibri" w:cstheme="minorHAnsi"/>
          <w:sz w:val="24"/>
          <w:szCs w:val="24"/>
        </w:rPr>
      </w:pPr>
    </w:p>
    <w:p w:rsidR="00057F7F" w:rsidRPr="00057F7F" w:rsidRDefault="00057F7F" w:rsidP="00057F7F">
      <w:pPr>
        <w:jc w:val="both"/>
        <w:rPr>
          <w:rFonts w:ascii="Calibri" w:eastAsia="Calibri" w:hAnsi="Calibri" w:cs="Calibri"/>
          <w:sz w:val="24"/>
          <w:szCs w:val="24"/>
        </w:rPr>
      </w:pPr>
      <w:r w:rsidRPr="00057F7F">
        <w:rPr>
          <w:rFonts w:ascii="Calibri" w:eastAsia="Calibri" w:hAnsi="Calibri" w:cs="Calibri"/>
          <w:sz w:val="24"/>
          <w:szCs w:val="24"/>
        </w:rPr>
        <w:t xml:space="preserve">The appointed practice shall demonstrate reasonable skill and care as is expected of a person deemed competent to undertake the role. </w:t>
      </w:r>
    </w:p>
    <w:p w:rsidR="00057F7F" w:rsidRPr="00057F7F" w:rsidRDefault="00057F7F" w:rsidP="00057F7F">
      <w:pPr>
        <w:jc w:val="both"/>
        <w:rPr>
          <w:rFonts w:ascii="Calibri" w:hAnsi="Calibri" w:cstheme="minorHAnsi"/>
          <w:sz w:val="24"/>
          <w:szCs w:val="24"/>
        </w:rPr>
      </w:pPr>
    </w:p>
    <w:p w:rsidR="00057F7F" w:rsidRPr="00057F7F" w:rsidRDefault="00057F7F" w:rsidP="00057F7F">
      <w:pPr>
        <w:jc w:val="both"/>
        <w:rPr>
          <w:rFonts w:ascii="Calibri" w:hAnsi="Calibri" w:cstheme="minorHAnsi"/>
          <w:sz w:val="24"/>
          <w:szCs w:val="24"/>
        </w:rPr>
      </w:pPr>
      <w:r w:rsidRPr="00057F7F">
        <w:rPr>
          <w:rFonts w:ascii="Calibri" w:hAnsi="Calibri" w:cstheme="minorHAnsi"/>
          <w:sz w:val="24"/>
          <w:szCs w:val="24"/>
        </w:rPr>
        <w:t>ICN is committed to Equal Opportunities and you will be expected to uphold the spirit of this commitment in all your dealings on behalf of each ICN member.</w:t>
      </w:r>
    </w:p>
    <w:p w:rsidR="00057F7F" w:rsidRPr="00057F7F" w:rsidRDefault="00057F7F" w:rsidP="00057F7F">
      <w:pPr>
        <w:jc w:val="both"/>
        <w:rPr>
          <w:rFonts w:ascii="Calibri" w:hAnsi="Calibri" w:cstheme="minorHAnsi"/>
          <w:sz w:val="24"/>
          <w:szCs w:val="24"/>
        </w:rPr>
      </w:pPr>
    </w:p>
    <w:p w:rsidR="00057F7F" w:rsidRPr="00057F7F" w:rsidRDefault="00057F7F" w:rsidP="00057F7F">
      <w:pPr>
        <w:jc w:val="both"/>
        <w:rPr>
          <w:rFonts w:ascii="Calibri" w:hAnsi="Calibri" w:cstheme="minorHAnsi"/>
          <w:sz w:val="24"/>
          <w:szCs w:val="24"/>
        </w:rPr>
      </w:pPr>
      <w:r w:rsidRPr="00057F7F">
        <w:rPr>
          <w:rFonts w:ascii="Calibri" w:hAnsi="Calibri" w:cstheme="minorHAnsi"/>
          <w:sz w:val="24"/>
          <w:szCs w:val="24"/>
        </w:rPr>
        <w:t>Membership of one of the following bodies is essential:</w:t>
      </w:r>
    </w:p>
    <w:p w:rsidR="00057F7F" w:rsidRPr="00057F7F" w:rsidRDefault="00057F7F" w:rsidP="00057F7F">
      <w:pPr>
        <w:pStyle w:val="ListParagraph"/>
        <w:numPr>
          <w:ilvl w:val="0"/>
          <w:numId w:val="4"/>
        </w:numPr>
        <w:adjustRightInd/>
        <w:spacing w:line="240" w:lineRule="auto"/>
        <w:ind w:left="567" w:hanging="567"/>
        <w:jc w:val="both"/>
        <w:rPr>
          <w:rFonts w:ascii="Calibri" w:hAnsi="Calibri" w:cstheme="minorHAnsi"/>
          <w:sz w:val="24"/>
          <w:szCs w:val="24"/>
        </w:rPr>
      </w:pPr>
      <w:r w:rsidRPr="00057F7F">
        <w:rPr>
          <w:rFonts w:ascii="Calibri" w:hAnsi="Calibri" w:cstheme="minorHAnsi"/>
          <w:sz w:val="24"/>
          <w:szCs w:val="24"/>
        </w:rPr>
        <w:t>Institute of Clerk of Works</w:t>
      </w:r>
    </w:p>
    <w:p w:rsidR="00057F7F" w:rsidRPr="00057F7F" w:rsidRDefault="00057F7F" w:rsidP="00057F7F">
      <w:pPr>
        <w:pStyle w:val="ListParagraph"/>
        <w:numPr>
          <w:ilvl w:val="0"/>
          <w:numId w:val="4"/>
        </w:numPr>
        <w:adjustRightInd/>
        <w:spacing w:line="240" w:lineRule="auto"/>
        <w:ind w:left="567" w:hanging="567"/>
        <w:jc w:val="both"/>
        <w:rPr>
          <w:rFonts w:ascii="Calibri" w:hAnsi="Calibri" w:cstheme="minorHAnsi"/>
          <w:sz w:val="24"/>
          <w:szCs w:val="24"/>
        </w:rPr>
      </w:pPr>
      <w:r w:rsidRPr="00057F7F">
        <w:rPr>
          <w:rFonts w:ascii="Calibri" w:hAnsi="Calibri" w:cstheme="minorHAnsi"/>
          <w:sz w:val="24"/>
          <w:szCs w:val="24"/>
        </w:rPr>
        <w:t>Institute of Building Control Services</w:t>
      </w:r>
    </w:p>
    <w:p w:rsidR="00057F7F" w:rsidRPr="00057F7F" w:rsidRDefault="00057F7F" w:rsidP="00057F7F">
      <w:pPr>
        <w:pStyle w:val="ListParagraph"/>
        <w:numPr>
          <w:ilvl w:val="0"/>
          <w:numId w:val="4"/>
        </w:numPr>
        <w:adjustRightInd/>
        <w:spacing w:line="240" w:lineRule="auto"/>
        <w:ind w:left="567" w:hanging="567"/>
        <w:jc w:val="both"/>
        <w:rPr>
          <w:rFonts w:ascii="Calibri" w:hAnsi="Calibri" w:cstheme="minorHAnsi"/>
          <w:sz w:val="24"/>
          <w:szCs w:val="24"/>
        </w:rPr>
      </w:pPr>
      <w:r w:rsidRPr="00057F7F">
        <w:rPr>
          <w:rFonts w:ascii="Calibri" w:hAnsi="Calibri" w:cstheme="minorHAnsi"/>
          <w:sz w:val="24"/>
          <w:szCs w:val="24"/>
        </w:rPr>
        <w:t>Royal Institute of Chartered Surveyors</w:t>
      </w:r>
    </w:p>
    <w:p w:rsidR="00057F7F" w:rsidRPr="00057F7F" w:rsidRDefault="00057F7F" w:rsidP="00057F7F">
      <w:pPr>
        <w:pStyle w:val="ListParagraph"/>
        <w:numPr>
          <w:ilvl w:val="0"/>
          <w:numId w:val="4"/>
        </w:numPr>
        <w:adjustRightInd/>
        <w:spacing w:line="240" w:lineRule="auto"/>
        <w:ind w:left="567" w:hanging="567"/>
        <w:jc w:val="both"/>
        <w:rPr>
          <w:rFonts w:ascii="Calibri" w:hAnsi="Calibri" w:cstheme="minorHAnsi"/>
          <w:sz w:val="24"/>
          <w:szCs w:val="24"/>
        </w:rPr>
      </w:pPr>
      <w:r w:rsidRPr="00057F7F">
        <w:rPr>
          <w:rFonts w:ascii="Calibri" w:hAnsi="Calibri" w:cstheme="minorHAnsi"/>
          <w:sz w:val="24"/>
          <w:szCs w:val="24"/>
        </w:rPr>
        <w:t>Chartered Institute of Building</w:t>
      </w:r>
    </w:p>
    <w:p w:rsidR="00057F7F" w:rsidRPr="00057F7F" w:rsidRDefault="00057F7F" w:rsidP="00057F7F">
      <w:pPr>
        <w:jc w:val="both"/>
        <w:rPr>
          <w:rFonts w:ascii="Calibri" w:hAnsi="Calibri" w:cstheme="minorHAnsi"/>
          <w:sz w:val="24"/>
          <w:szCs w:val="24"/>
        </w:rPr>
      </w:pPr>
    </w:p>
    <w:p w:rsidR="00057F7F" w:rsidRPr="00057F7F" w:rsidRDefault="00057F7F" w:rsidP="00057F7F">
      <w:pPr>
        <w:spacing w:after="200"/>
        <w:jc w:val="both"/>
        <w:rPr>
          <w:rFonts w:ascii="Calibri" w:hAnsi="Calibri" w:cstheme="minorHAnsi"/>
          <w:sz w:val="24"/>
          <w:szCs w:val="24"/>
          <w:lang w:val="en-US"/>
        </w:rPr>
      </w:pPr>
      <w:r w:rsidRPr="00057F7F">
        <w:rPr>
          <w:rFonts w:ascii="Calibri" w:eastAsia="Calibri" w:hAnsi="Calibri" w:cstheme="minorHAnsi"/>
          <w:sz w:val="24"/>
          <w:szCs w:val="24"/>
        </w:rPr>
        <w:t>The Clerk of Work will provide all of but not be limited to the following services:</w:t>
      </w:r>
    </w:p>
    <w:p w:rsidR="00057F7F" w:rsidRPr="00057F7F" w:rsidRDefault="00057F7F" w:rsidP="00057F7F">
      <w:pPr>
        <w:jc w:val="both"/>
        <w:rPr>
          <w:rFonts w:ascii="Calibri" w:hAnsi="Calibri" w:cstheme="minorHAnsi"/>
          <w:b/>
          <w:sz w:val="24"/>
          <w:szCs w:val="24"/>
          <w:u w:val="single"/>
          <w:lang w:val="en-US"/>
        </w:rPr>
      </w:pPr>
      <w:r w:rsidRPr="00057F7F">
        <w:rPr>
          <w:rFonts w:ascii="Calibri" w:hAnsi="Calibri" w:cstheme="minorHAnsi"/>
          <w:b/>
          <w:sz w:val="24"/>
          <w:szCs w:val="24"/>
          <w:u w:val="single"/>
          <w:lang w:val="en-US"/>
        </w:rPr>
        <w:t>Design Stage</w:t>
      </w:r>
    </w:p>
    <w:p w:rsidR="00057F7F" w:rsidRPr="00057F7F" w:rsidRDefault="00057F7F" w:rsidP="00057F7F">
      <w:pPr>
        <w:jc w:val="both"/>
        <w:rPr>
          <w:rFonts w:ascii="Calibri" w:hAnsi="Calibri" w:cstheme="minorHAnsi"/>
          <w:b/>
          <w:sz w:val="24"/>
          <w:szCs w:val="24"/>
          <w:lang w:val="en-US"/>
        </w:rPr>
      </w:pPr>
    </w:p>
    <w:tbl>
      <w:tblPr>
        <w:tblStyle w:val="TableGrid"/>
        <w:tblW w:w="0" w:type="auto"/>
        <w:tblLook w:val="04A0" w:firstRow="1" w:lastRow="0" w:firstColumn="1" w:lastColumn="0" w:noHBand="0" w:noVBand="1"/>
      </w:tblPr>
      <w:tblGrid>
        <w:gridCol w:w="959"/>
        <w:gridCol w:w="8283"/>
      </w:tblGrid>
      <w:tr w:rsidR="00057F7F" w:rsidRPr="00057F7F" w:rsidTr="005367DD">
        <w:tc>
          <w:tcPr>
            <w:tcW w:w="959" w:type="dxa"/>
            <w:shd w:val="clear" w:color="auto" w:fill="D9D9D9" w:themeFill="background1" w:themeFillShade="D9"/>
          </w:tcPr>
          <w:p w:rsidR="00057F7F" w:rsidRPr="00057F7F" w:rsidRDefault="00057F7F" w:rsidP="005367DD">
            <w:pPr>
              <w:jc w:val="center"/>
              <w:rPr>
                <w:rFonts w:ascii="Calibri" w:hAnsi="Calibri" w:cstheme="minorHAnsi"/>
                <w:sz w:val="24"/>
                <w:szCs w:val="24"/>
                <w:lang w:val="en-US"/>
              </w:rPr>
            </w:pPr>
          </w:p>
        </w:tc>
        <w:tc>
          <w:tcPr>
            <w:tcW w:w="8283" w:type="dxa"/>
            <w:shd w:val="clear" w:color="auto" w:fill="D9D9D9" w:themeFill="background1" w:themeFillShade="D9"/>
          </w:tcPr>
          <w:p w:rsidR="00057F7F" w:rsidRPr="00057F7F" w:rsidRDefault="00057F7F" w:rsidP="005367DD">
            <w:pPr>
              <w:jc w:val="both"/>
              <w:rPr>
                <w:rFonts w:ascii="Calibri" w:hAnsi="Calibri" w:cstheme="minorHAnsi"/>
                <w:b/>
                <w:sz w:val="24"/>
                <w:szCs w:val="24"/>
                <w:lang w:val="en-US"/>
              </w:rPr>
            </w:pPr>
            <w:r w:rsidRPr="00057F7F">
              <w:rPr>
                <w:rFonts w:ascii="Calibri" w:hAnsi="Calibri" w:cstheme="minorHAnsi"/>
                <w:b/>
                <w:sz w:val="24"/>
                <w:szCs w:val="24"/>
                <w:lang w:val="en-US"/>
              </w:rPr>
              <w:t>Description of Services</w:t>
            </w:r>
          </w:p>
          <w:p w:rsidR="00057F7F" w:rsidRPr="00057F7F" w:rsidRDefault="00057F7F" w:rsidP="005367DD">
            <w:pPr>
              <w:jc w:val="both"/>
              <w:rPr>
                <w:rFonts w:ascii="Calibri" w:hAnsi="Calibri" w:cstheme="minorHAnsi"/>
                <w:b/>
                <w:sz w:val="24"/>
                <w:szCs w:val="24"/>
                <w:lang w:val="en-US"/>
              </w:rPr>
            </w:pP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1.</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Attend and contribute to the design team meetings as required or provide adequate notice and written comments on design/specification matters if unable to attend. For pricing purposes, assume 3 meetings. </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2.</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Advise on material specification and component choices with regard to the Employer’s Requirements and equivalent products available on the market.</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3.</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Advise on ‘buildability’ and practical solutions during design evolution to support </w:t>
            </w:r>
            <w:r w:rsidRPr="00057F7F">
              <w:rPr>
                <w:rFonts w:ascii="Calibri" w:hAnsi="Calibri" w:cstheme="minorHAnsi"/>
                <w:sz w:val="24"/>
                <w:szCs w:val="24"/>
                <w:lang w:val="en-US"/>
              </w:rPr>
              <w:lastRenderedPageBreak/>
              <w:t>decision making and achieving best value for the project.</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lastRenderedPageBreak/>
              <w:t>4.</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Advise on the whole life cost impacts of material, component and detailing solutions. </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5.</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Review all drawings, construction details and specification issued and comment on the same. </w:t>
            </w:r>
          </w:p>
        </w:tc>
      </w:tr>
    </w:tbl>
    <w:p w:rsidR="00057F7F" w:rsidRPr="00057F7F" w:rsidRDefault="00057F7F" w:rsidP="00057F7F">
      <w:pPr>
        <w:jc w:val="both"/>
        <w:rPr>
          <w:rFonts w:ascii="Calibri" w:hAnsi="Calibri" w:cstheme="minorHAnsi"/>
          <w:b/>
          <w:sz w:val="24"/>
          <w:szCs w:val="24"/>
          <w:u w:val="single"/>
          <w:lang w:val="en-US"/>
        </w:rPr>
      </w:pPr>
      <w:r w:rsidRPr="00057F7F">
        <w:rPr>
          <w:rFonts w:ascii="Calibri" w:hAnsi="Calibri" w:cstheme="minorHAnsi"/>
          <w:b/>
          <w:sz w:val="24"/>
          <w:szCs w:val="24"/>
          <w:u w:val="single"/>
          <w:lang w:val="en-US"/>
        </w:rPr>
        <w:t>Construction Stage</w:t>
      </w:r>
    </w:p>
    <w:p w:rsidR="00057F7F" w:rsidRPr="00057F7F" w:rsidRDefault="00057F7F" w:rsidP="00057F7F">
      <w:pPr>
        <w:jc w:val="both"/>
        <w:rPr>
          <w:rFonts w:ascii="Calibri" w:hAnsi="Calibri" w:cstheme="minorHAnsi"/>
          <w:b/>
          <w:sz w:val="24"/>
          <w:szCs w:val="24"/>
          <w:u w:val="single"/>
          <w:lang w:val="en-US"/>
        </w:rPr>
      </w:pPr>
    </w:p>
    <w:tbl>
      <w:tblPr>
        <w:tblStyle w:val="TableGrid"/>
        <w:tblW w:w="0" w:type="auto"/>
        <w:tblLook w:val="04A0" w:firstRow="1" w:lastRow="0" w:firstColumn="1" w:lastColumn="0" w:noHBand="0" w:noVBand="1"/>
      </w:tblPr>
      <w:tblGrid>
        <w:gridCol w:w="959"/>
        <w:gridCol w:w="8283"/>
      </w:tblGrid>
      <w:tr w:rsidR="00057F7F" w:rsidRPr="00057F7F" w:rsidTr="005367DD">
        <w:tc>
          <w:tcPr>
            <w:tcW w:w="959" w:type="dxa"/>
            <w:shd w:val="clear" w:color="auto" w:fill="D9D9D9" w:themeFill="background1" w:themeFillShade="D9"/>
          </w:tcPr>
          <w:p w:rsidR="00057F7F" w:rsidRPr="00057F7F" w:rsidRDefault="00057F7F" w:rsidP="005367DD">
            <w:pPr>
              <w:jc w:val="center"/>
              <w:rPr>
                <w:rFonts w:ascii="Calibri" w:hAnsi="Calibri" w:cstheme="minorHAnsi"/>
                <w:sz w:val="24"/>
                <w:szCs w:val="24"/>
                <w:lang w:val="en-US"/>
              </w:rPr>
            </w:pPr>
          </w:p>
        </w:tc>
        <w:tc>
          <w:tcPr>
            <w:tcW w:w="8283" w:type="dxa"/>
            <w:shd w:val="clear" w:color="auto" w:fill="D9D9D9" w:themeFill="background1" w:themeFillShade="D9"/>
          </w:tcPr>
          <w:p w:rsidR="00057F7F" w:rsidRPr="00057F7F" w:rsidRDefault="00057F7F" w:rsidP="005367DD">
            <w:pPr>
              <w:rPr>
                <w:rFonts w:ascii="Calibri" w:hAnsi="Calibri" w:cstheme="minorHAnsi"/>
                <w:b/>
                <w:sz w:val="24"/>
                <w:szCs w:val="24"/>
                <w:lang w:val="en-US"/>
              </w:rPr>
            </w:pPr>
            <w:r w:rsidRPr="00057F7F">
              <w:rPr>
                <w:rFonts w:ascii="Calibri" w:hAnsi="Calibri" w:cstheme="minorHAnsi"/>
                <w:b/>
                <w:sz w:val="24"/>
                <w:szCs w:val="24"/>
                <w:lang w:val="en-US"/>
              </w:rPr>
              <w:t>Description of Services</w:t>
            </w:r>
          </w:p>
          <w:p w:rsidR="00057F7F" w:rsidRPr="00057F7F" w:rsidRDefault="00057F7F" w:rsidP="005367DD">
            <w:pPr>
              <w:rPr>
                <w:rFonts w:ascii="Calibri" w:hAnsi="Calibri" w:cstheme="minorHAnsi"/>
                <w:b/>
                <w:sz w:val="24"/>
                <w:szCs w:val="24"/>
                <w:lang w:val="en-US"/>
              </w:rPr>
            </w:pP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1.</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Attend site as appropriate to carry out duties, a minimum of twice weekly.</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2.</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Issue a weekly report using the Client’s agreed format detailing progress and quality control on site (see appendix 1).</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3.</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Assume responsibility for quality control throughout the build </w:t>
            </w:r>
            <w:proofErr w:type="spellStart"/>
            <w:r w:rsidRPr="00057F7F">
              <w:rPr>
                <w:rFonts w:ascii="Calibri" w:hAnsi="Calibri" w:cstheme="minorHAnsi"/>
                <w:sz w:val="24"/>
                <w:szCs w:val="24"/>
                <w:lang w:val="en-US"/>
              </w:rPr>
              <w:t>programme</w:t>
            </w:r>
            <w:proofErr w:type="spellEnd"/>
            <w:r w:rsidRPr="00057F7F">
              <w:rPr>
                <w:rFonts w:ascii="Calibri" w:hAnsi="Calibri" w:cstheme="minorHAnsi"/>
                <w:sz w:val="24"/>
                <w:szCs w:val="24"/>
                <w:lang w:val="en-US"/>
              </w:rPr>
              <w:t>, including workmanship and materials.</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4.</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Attendance at monthly site meetings and presentation of the latest Clerk of Works report on progress and quality control for discussion. </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5.</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Embed into the site team, maintain open communication lines and strong working relationships with the Principal Contractor, Design Team and Client.</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6.</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Review all drawings and construction details. Inform the Client of any areas of concern within 24 hours.</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7.</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Advise on and approve the technical specification and material sample choices in liaison with the Client, Principal Contractor and design team.</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8.</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Ensure adherence with the contract specification, including adherence to the provision of product specification data and warranties required by the Client. Discuss any deviances from the contract specification with the Principal Contractor, Design Team and Client.</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9.</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Monitor progress against the Contract </w:t>
            </w:r>
            <w:proofErr w:type="spellStart"/>
            <w:r w:rsidRPr="00057F7F">
              <w:rPr>
                <w:rFonts w:ascii="Calibri" w:hAnsi="Calibri" w:cstheme="minorHAnsi"/>
                <w:sz w:val="24"/>
                <w:szCs w:val="24"/>
                <w:lang w:val="en-US"/>
              </w:rPr>
              <w:t>Programme</w:t>
            </w:r>
            <w:proofErr w:type="spellEnd"/>
            <w:r w:rsidRPr="00057F7F">
              <w:rPr>
                <w:rFonts w:ascii="Calibri" w:hAnsi="Calibri" w:cstheme="minorHAnsi"/>
                <w:sz w:val="24"/>
                <w:szCs w:val="24"/>
                <w:lang w:val="en-US"/>
              </w:rPr>
              <w:t xml:space="preserve"> and highlight any observations which suggest construction works are not aligned with the </w:t>
            </w:r>
            <w:proofErr w:type="spellStart"/>
            <w:r w:rsidRPr="00057F7F">
              <w:rPr>
                <w:rFonts w:ascii="Calibri" w:hAnsi="Calibri" w:cstheme="minorHAnsi"/>
                <w:sz w:val="24"/>
                <w:szCs w:val="24"/>
                <w:lang w:val="en-US"/>
              </w:rPr>
              <w:t>Programme</w:t>
            </w:r>
            <w:proofErr w:type="spellEnd"/>
            <w:r w:rsidRPr="00057F7F">
              <w:rPr>
                <w:rFonts w:ascii="Calibri" w:hAnsi="Calibri" w:cstheme="minorHAnsi"/>
                <w:sz w:val="24"/>
                <w:szCs w:val="24"/>
                <w:lang w:val="en-US"/>
              </w:rPr>
              <w:t xml:space="preserve">. Any concern about delay to be flagged to the Client with immediate effect. </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10.</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Review and advise the Client on compliance with all statutory requirements.</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11.</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Respond to all queries as appropriate. Resolution to urgent matters to be sought within 24 hours.  </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12.</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Monitor Health and Safety on site and inform the client and Principal Contractor of any concerns. </w:t>
            </w:r>
          </w:p>
        </w:tc>
      </w:tr>
    </w:tbl>
    <w:p w:rsidR="00057F7F" w:rsidRPr="00057F7F" w:rsidRDefault="00057F7F" w:rsidP="00057F7F">
      <w:pPr>
        <w:jc w:val="both"/>
        <w:rPr>
          <w:rFonts w:ascii="Calibri" w:hAnsi="Calibri" w:cstheme="minorHAnsi"/>
          <w:sz w:val="24"/>
          <w:szCs w:val="24"/>
        </w:rPr>
      </w:pPr>
    </w:p>
    <w:p w:rsidR="00057F7F" w:rsidRPr="00057F7F" w:rsidRDefault="00057F7F" w:rsidP="00057F7F">
      <w:pPr>
        <w:jc w:val="both"/>
        <w:rPr>
          <w:rFonts w:ascii="Calibri" w:hAnsi="Calibri" w:cstheme="minorHAnsi"/>
          <w:b/>
          <w:sz w:val="24"/>
          <w:szCs w:val="24"/>
          <w:u w:val="single"/>
          <w:lang w:val="en-US"/>
        </w:rPr>
      </w:pPr>
      <w:r w:rsidRPr="00057F7F">
        <w:rPr>
          <w:rFonts w:ascii="Calibri" w:hAnsi="Calibri" w:cstheme="minorHAnsi"/>
          <w:b/>
          <w:sz w:val="24"/>
          <w:szCs w:val="24"/>
          <w:u w:val="single"/>
          <w:lang w:val="en-US"/>
        </w:rPr>
        <w:t>Handover Stage</w:t>
      </w:r>
    </w:p>
    <w:p w:rsidR="00057F7F" w:rsidRPr="00057F7F" w:rsidRDefault="00057F7F" w:rsidP="00057F7F">
      <w:pPr>
        <w:jc w:val="both"/>
        <w:rPr>
          <w:rFonts w:ascii="Calibri" w:hAnsi="Calibri" w:cstheme="minorHAnsi"/>
          <w:b/>
          <w:sz w:val="24"/>
          <w:szCs w:val="24"/>
          <w:u w:val="single"/>
          <w:lang w:val="en-US"/>
        </w:rPr>
      </w:pPr>
    </w:p>
    <w:tbl>
      <w:tblPr>
        <w:tblStyle w:val="TableGrid"/>
        <w:tblW w:w="0" w:type="auto"/>
        <w:tblLook w:val="04A0" w:firstRow="1" w:lastRow="0" w:firstColumn="1" w:lastColumn="0" w:noHBand="0" w:noVBand="1"/>
      </w:tblPr>
      <w:tblGrid>
        <w:gridCol w:w="959"/>
        <w:gridCol w:w="8283"/>
      </w:tblGrid>
      <w:tr w:rsidR="00057F7F" w:rsidRPr="00057F7F" w:rsidTr="005367DD">
        <w:tc>
          <w:tcPr>
            <w:tcW w:w="959" w:type="dxa"/>
            <w:shd w:val="clear" w:color="auto" w:fill="D9D9D9" w:themeFill="background1" w:themeFillShade="D9"/>
          </w:tcPr>
          <w:p w:rsidR="00057F7F" w:rsidRPr="00057F7F" w:rsidRDefault="00057F7F" w:rsidP="005367DD">
            <w:pPr>
              <w:jc w:val="center"/>
              <w:rPr>
                <w:rFonts w:ascii="Calibri" w:hAnsi="Calibri" w:cstheme="minorHAnsi"/>
                <w:sz w:val="24"/>
                <w:szCs w:val="24"/>
                <w:lang w:val="en-US"/>
              </w:rPr>
            </w:pPr>
          </w:p>
        </w:tc>
        <w:tc>
          <w:tcPr>
            <w:tcW w:w="8283" w:type="dxa"/>
            <w:shd w:val="clear" w:color="auto" w:fill="D9D9D9" w:themeFill="background1" w:themeFillShade="D9"/>
          </w:tcPr>
          <w:p w:rsidR="00057F7F" w:rsidRPr="00057F7F" w:rsidRDefault="00057F7F" w:rsidP="005367DD">
            <w:pPr>
              <w:jc w:val="both"/>
              <w:rPr>
                <w:rFonts w:ascii="Calibri" w:hAnsi="Calibri" w:cstheme="minorHAnsi"/>
                <w:b/>
                <w:sz w:val="24"/>
                <w:szCs w:val="24"/>
                <w:lang w:val="en-US"/>
              </w:rPr>
            </w:pPr>
            <w:r w:rsidRPr="00057F7F">
              <w:rPr>
                <w:rFonts w:ascii="Calibri" w:hAnsi="Calibri" w:cstheme="minorHAnsi"/>
                <w:b/>
                <w:sz w:val="24"/>
                <w:szCs w:val="24"/>
                <w:lang w:val="en-US"/>
              </w:rPr>
              <w:t>Description of Services</w:t>
            </w:r>
          </w:p>
          <w:p w:rsidR="00057F7F" w:rsidRPr="00057F7F" w:rsidRDefault="00057F7F" w:rsidP="005367DD">
            <w:pPr>
              <w:jc w:val="both"/>
              <w:rPr>
                <w:rFonts w:ascii="Calibri" w:hAnsi="Calibri" w:cstheme="minorHAnsi"/>
                <w:b/>
                <w:sz w:val="24"/>
                <w:szCs w:val="24"/>
                <w:lang w:val="en-US"/>
              </w:rPr>
            </w:pP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1.</w:t>
            </w:r>
          </w:p>
        </w:tc>
        <w:tc>
          <w:tcPr>
            <w:tcW w:w="8283" w:type="dxa"/>
          </w:tcPr>
          <w:p w:rsidR="00057F7F" w:rsidRPr="00057F7F" w:rsidRDefault="00057F7F" w:rsidP="005367DD">
            <w:pPr>
              <w:jc w:val="both"/>
              <w:rPr>
                <w:rFonts w:ascii="Calibri" w:hAnsi="Calibri" w:cstheme="minorHAnsi"/>
                <w:b/>
                <w:sz w:val="24"/>
                <w:szCs w:val="24"/>
                <w:u w:val="single"/>
                <w:lang w:val="en-US"/>
              </w:rPr>
            </w:pPr>
            <w:r w:rsidRPr="00057F7F">
              <w:rPr>
                <w:rFonts w:ascii="Calibri" w:hAnsi="Calibri" w:cstheme="minorHAnsi"/>
                <w:sz w:val="24"/>
                <w:szCs w:val="24"/>
                <w:lang w:val="en-US"/>
              </w:rPr>
              <w:t>Advise acceptance of 28, 14 and 7 day notices, Handover/PC from the Principal Contractor.</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2.</w:t>
            </w:r>
          </w:p>
        </w:tc>
        <w:tc>
          <w:tcPr>
            <w:tcW w:w="8283" w:type="dxa"/>
          </w:tcPr>
          <w:p w:rsidR="00057F7F" w:rsidRPr="00057F7F" w:rsidRDefault="00057F7F" w:rsidP="005367DD">
            <w:pPr>
              <w:jc w:val="both"/>
              <w:rPr>
                <w:rFonts w:ascii="Calibri" w:hAnsi="Calibri" w:cstheme="minorHAnsi"/>
                <w:b/>
                <w:sz w:val="24"/>
                <w:szCs w:val="24"/>
                <w:u w:val="single"/>
                <w:lang w:val="en-US"/>
              </w:rPr>
            </w:pPr>
            <w:r w:rsidRPr="00057F7F">
              <w:rPr>
                <w:rFonts w:ascii="Calibri" w:hAnsi="Calibri" w:cstheme="minorHAnsi"/>
                <w:sz w:val="24"/>
                <w:szCs w:val="24"/>
                <w:lang w:val="en-US"/>
              </w:rPr>
              <w:t xml:space="preserve">Agree and monitor expectations for quality of finish with the Principal Contractor. </w:t>
            </w:r>
          </w:p>
        </w:tc>
      </w:tr>
      <w:tr w:rsidR="00057F7F" w:rsidRPr="00057F7F" w:rsidTr="005367DD">
        <w:trPr>
          <w:trHeight w:val="825"/>
        </w:trPr>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3.</w:t>
            </w:r>
          </w:p>
        </w:tc>
        <w:tc>
          <w:tcPr>
            <w:tcW w:w="8283" w:type="dxa"/>
          </w:tcPr>
          <w:p w:rsidR="00057F7F" w:rsidRPr="00057F7F" w:rsidRDefault="00057F7F" w:rsidP="005367DD">
            <w:pPr>
              <w:jc w:val="both"/>
              <w:rPr>
                <w:rFonts w:ascii="Calibri" w:hAnsi="Calibri" w:cstheme="minorHAnsi"/>
                <w:b/>
                <w:sz w:val="24"/>
                <w:szCs w:val="24"/>
                <w:u w:val="single"/>
                <w:lang w:val="en-US"/>
              </w:rPr>
            </w:pPr>
            <w:r w:rsidRPr="00057F7F">
              <w:rPr>
                <w:rFonts w:ascii="Calibri" w:hAnsi="Calibri" w:cstheme="minorHAnsi"/>
                <w:sz w:val="24"/>
                <w:szCs w:val="24"/>
                <w:lang w:val="en-US"/>
              </w:rPr>
              <w:t>Undertake snagging inspections and provide defect snag lists to the Principal Contractor, the client and the lead consultant in the agreed manner at the 14 day notice. Any concerns to be highlighted with the Client.</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4.</w:t>
            </w:r>
          </w:p>
        </w:tc>
        <w:tc>
          <w:tcPr>
            <w:tcW w:w="8283" w:type="dxa"/>
          </w:tcPr>
          <w:p w:rsidR="00057F7F" w:rsidRPr="00057F7F" w:rsidRDefault="00057F7F" w:rsidP="005367DD">
            <w:pPr>
              <w:jc w:val="both"/>
              <w:rPr>
                <w:rFonts w:ascii="Calibri" w:hAnsi="Calibri" w:cstheme="minorHAnsi"/>
                <w:b/>
                <w:sz w:val="24"/>
                <w:szCs w:val="24"/>
                <w:u w:val="single"/>
                <w:lang w:val="en-US"/>
              </w:rPr>
            </w:pPr>
            <w:r w:rsidRPr="00057F7F">
              <w:rPr>
                <w:rFonts w:ascii="Calibri" w:hAnsi="Calibri" w:cstheme="minorHAnsi"/>
                <w:sz w:val="24"/>
                <w:szCs w:val="24"/>
                <w:lang w:val="en-US"/>
              </w:rPr>
              <w:t xml:space="preserve">Undertake back check of the defect snag lists, passing the outcome to the </w:t>
            </w:r>
            <w:r w:rsidRPr="00057F7F">
              <w:rPr>
                <w:rFonts w:ascii="Calibri" w:hAnsi="Calibri" w:cstheme="minorHAnsi"/>
                <w:sz w:val="24"/>
                <w:szCs w:val="24"/>
                <w:lang w:val="en-US"/>
              </w:rPr>
              <w:lastRenderedPageBreak/>
              <w:t>Principal Contractor in the agreed manner at the 7 day notice. Any concerns to be highlighted with the Client (including items remaining from Back check).</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lastRenderedPageBreak/>
              <w:t>5.</w:t>
            </w:r>
          </w:p>
        </w:tc>
        <w:tc>
          <w:tcPr>
            <w:tcW w:w="8283" w:type="dxa"/>
          </w:tcPr>
          <w:p w:rsidR="00057F7F" w:rsidRPr="00057F7F" w:rsidRDefault="00057F7F" w:rsidP="005367DD">
            <w:pPr>
              <w:jc w:val="both"/>
              <w:rPr>
                <w:rFonts w:ascii="Calibri" w:hAnsi="Calibri" w:cstheme="minorHAnsi"/>
                <w:b/>
                <w:sz w:val="24"/>
                <w:szCs w:val="24"/>
                <w:u w:val="single"/>
                <w:lang w:val="en-US"/>
              </w:rPr>
            </w:pPr>
            <w:r w:rsidRPr="00057F7F">
              <w:rPr>
                <w:rFonts w:ascii="Calibri" w:hAnsi="Calibri" w:cstheme="minorHAnsi"/>
                <w:sz w:val="24"/>
                <w:szCs w:val="24"/>
                <w:lang w:val="en-US"/>
              </w:rPr>
              <w:t>Attend handover, carry out a final inspection of the build and confirm the home is suitable for handover. Provide lists of any outstanding snags, information or warranties to the Project Team.</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6.</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Assist in completing the relevant Key Performance Indicators relating to the Principal Contractor’s performance. </w:t>
            </w:r>
          </w:p>
        </w:tc>
      </w:tr>
    </w:tbl>
    <w:p w:rsidR="00057F7F" w:rsidRPr="00057F7F" w:rsidRDefault="00057F7F" w:rsidP="00057F7F">
      <w:pPr>
        <w:jc w:val="both"/>
        <w:rPr>
          <w:rFonts w:ascii="Calibri" w:hAnsi="Calibri" w:cstheme="minorHAnsi"/>
          <w:sz w:val="24"/>
          <w:szCs w:val="24"/>
          <w:lang w:val="en-US"/>
        </w:rPr>
      </w:pPr>
    </w:p>
    <w:p w:rsidR="00057F7F" w:rsidRPr="00057F7F" w:rsidRDefault="00057F7F" w:rsidP="00057F7F">
      <w:pPr>
        <w:jc w:val="both"/>
        <w:rPr>
          <w:rFonts w:ascii="Calibri" w:hAnsi="Calibri" w:cstheme="minorHAnsi"/>
          <w:b/>
          <w:sz w:val="24"/>
          <w:szCs w:val="24"/>
          <w:u w:val="single"/>
          <w:lang w:val="en-US"/>
        </w:rPr>
      </w:pPr>
      <w:r w:rsidRPr="00057F7F">
        <w:rPr>
          <w:rFonts w:ascii="Calibri" w:hAnsi="Calibri" w:cstheme="minorHAnsi"/>
          <w:b/>
          <w:sz w:val="24"/>
          <w:szCs w:val="24"/>
          <w:u w:val="single"/>
          <w:lang w:val="en-US"/>
        </w:rPr>
        <w:t>Post handover</w:t>
      </w:r>
    </w:p>
    <w:p w:rsidR="00057F7F" w:rsidRPr="00057F7F" w:rsidRDefault="00057F7F" w:rsidP="00057F7F">
      <w:pPr>
        <w:jc w:val="both"/>
        <w:rPr>
          <w:rFonts w:ascii="Calibri" w:hAnsi="Calibri" w:cstheme="minorHAnsi"/>
          <w:sz w:val="24"/>
          <w:szCs w:val="24"/>
          <w:lang w:val="en-US"/>
        </w:rPr>
      </w:pPr>
    </w:p>
    <w:tbl>
      <w:tblPr>
        <w:tblStyle w:val="TableGrid"/>
        <w:tblW w:w="0" w:type="auto"/>
        <w:tblLook w:val="04A0" w:firstRow="1" w:lastRow="0" w:firstColumn="1" w:lastColumn="0" w:noHBand="0" w:noVBand="1"/>
      </w:tblPr>
      <w:tblGrid>
        <w:gridCol w:w="959"/>
        <w:gridCol w:w="8283"/>
      </w:tblGrid>
      <w:tr w:rsidR="00057F7F" w:rsidRPr="00057F7F" w:rsidTr="005367DD">
        <w:tc>
          <w:tcPr>
            <w:tcW w:w="959" w:type="dxa"/>
            <w:shd w:val="clear" w:color="auto" w:fill="D9D9D9" w:themeFill="background1" w:themeFillShade="D9"/>
          </w:tcPr>
          <w:p w:rsidR="00057F7F" w:rsidRPr="00057F7F" w:rsidRDefault="00057F7F" w:rsidP="005367DD">
            <w:pPr>
              <w:jc w:val="center"/>
              <w:rPr>
                <w:rFonts w:ascii="Calibri" w:hAnsi="Calibri" w:cstheme="minorHAnsi"/>
                <w:sz w:val="24"/>
                <w:szCs w:val="24"/>
                <w:lang w:val="en-US"/>
              </w:rPr>
            </w:pPr>
          </w:p>
        </w:tc>
        <w:tc>
          <w:tcPr>
            <w:tcW w:w="8283" w:type="dxa"/>
            <w:shd w:val="clear" w:color="auto" w:fill="D9D9D9" w:themeFill="background1" w:themeFillShade="D9"/>
          </w:tcPr>
          <w:p w:rsidR="00057F7F" w:rsidRPr="00057F7F" w:rsidRDefault="00057F7F" w:rsidP="005367DD">
            <w:pPr>
              <w:jc w:val="both"/>
              <w:rPr>
                <w:rFonts w:ascii="Calibri" w:hAnsi="Calibri" w:cstheme="minorHAnsi"/>
                <w:b/>
                <w:sz w:val="24"/>
                <w:szCs w:val="24"/>
                <w:lang w:val="en-US"/>
              </w:rPr>
            </w:pPr>
            <w:r w:rsidRPr="00057F7F">
              <w:rPr>
                <w:rFonts w:ascii="Calibri" w:hAnsi="Calibri" w:cstheme="minorHAnsi"/>
                <w:b/>
                <w:sz w:val="24"/>
                <w:szCs w:val="24"/>
                <w:lang w:val="en-US"/>
              </w:rPr>
              <w:t>Description of Services</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1.</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Attend site, at the Client’s request, to review repairs and defects throughout the 12 month defect liability period.</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2.</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 xml:space="preserve">Return to site at an appropriate time to carry out end of defects inspections with the client and provide a written record of the defects reported for circulation to the project team. </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3.</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Provide feedback following end of defect inspections on any components, design or specification solutions that have performed well or been defective and problematic.</w:t>
            </w:r>
          </w:p>
        </w:tc>
      </w:tr>
      <w:tr w:rsidR="00057F7F" w:rsidRPr="00057F7F" w:rsidTr="005367DD">
        <w:tc>
          <w:tcPr>
            <w:tcW w:w="959" w:type="dxa"/>
          </w:tcPr>
          <w:p w:rsidR="00057F7F" w:rsidRPr="00057F7F" w:rsidRDefault="00057F7F" w:rsidP="005367DD">
            <w:pPr>
              <w:jc w:val="center"/>
              <w:rPr>
                <w:rFonts w:ascii="Calibri" w:hAnsi="Calibri" w:cstheme="minorHAnsi"/>
                <w:sz w:val="24"/>
                <w:szCs w:val="24"/>
                <w:lang w:val="en-US"/>
              </w:rPr>
            </w:pPr>
            <w:r w:rsidRPr="00057F7F">
              <w:rPr>
                <w:rFonts w:ascii="Calibri" w:hAnsi="Calibri" w:cstheme="minorHAnsi"/>
                <w:sz w:val="24"/>
                <w:szCs w:val="24"/>
                <w:lang w:val="en-US"/>
              </w:rPr>
              <w:t>4.</w:t>
            </w:r>
          </w:p>
        </w:tc>
        <w:tc>
          <w:tcPr>
            <w:tcW w:w="8283" w:type="dxa"/>
          </w:tcPr>
          <w:p w:rsidR="00057F7F" w:rsidRPr="00057F7F" w:rsidRDefault="00057F7F" w:rsidP="005367DD">
            <w:pPr>
              <w:jc w:val="both"/>
              <w:rPr>
                <w:rFonts w:ascii="Calibri" w:hAnsi="Calibri" w:cstheme="minorHAnsi"/>
                <w:sz w:val="24"/>
                <w:szCs w:val="24"/>
                <w:lang w:val="en-US"/>
              </w:rPr>
            </w:pPr>
            <w:r w:rsidRPr="00057F7F">
              <w:rPr>
                <w:rFonts w:ascii="Calibri" w:hAnsi="Calibri" w:cstheme="minorHAnsi"/>
                <w:sz w:val="24"/>
                <w:szCs w:val="24"/>
                <w:lang w:val="en-US"/>
              </w:rPr>
              <w:t>Attend and contribute to the post contract review meeting.</w:t>
            </w:r>
          </w:p>
        </w:tc>
      </w:tr>
    </w:tbl>
    <w:p w:rsidR="00057F7F" w:rsidRPr="00057F7F" w:rsidRDefault="00057F7F" w:rsidP="00057F7F">
      <w:pPr>
        <w:jc w:val="both"/>
        <w:rPr>
          <w:rFonts w:ascii="Calibri" w:hAnsi="Calibri" w:cstheme="minorHAnsi"/>
          <w:sz w:val="24"/>
          <w:szCs w:val="24"/>
          <w:lang w:val="en-US"/>
        </w:rPr>
      </w:pPr>
    </w:p>
    <w:p w:rsidR="00057F7F" w:rsidRPr="00057F7F" w:rsidRDefault="00057F7F" w:rsidP="00057F7F">
      <w:pPr>
        <w:jc w:val="both"/>
        <w:rPr>
          <w:rFonts w:ascii="Calibri" w:eastAsia="Calibri" w:hAnsi="Calibri"/>
          <w:b/>
          <w:sz w:val="24"/>
          <w:szCs w:val="24"/>
          <w:u w:val="single"/>
        </w:rPr>
      </w:pPr>
      <w:r w:rsidRPr="00057F7F">
        <w:rPr>
          <w:rFonts w:ascii="Calibri" w:eastAsia="Calibri" w:hAnsi="Calibri"/>
          <w:sz w:val="24"/>
          <w:szCs w:val="24"/>
        </w:rPr>
        <w:t>This appointment is being executed as a deed. Documentation and guidance relating to matters arising from the Building Contract may be sought for the full term of the deed.</w:t>
      </w:r>
    </w:p>
    <w:p w:rsidR="00683EA7" w:rsidRDefault="00683EA7" w:rsidP="00057F7F">
      <w:pPr>
        <w:keepNext/>
        <w:spacing w:before="120" w:after="240"/>
      </w:pPr>
    </w:p>
    <w:p w:rsidR="00683EA7" w:rsidRDefault="00683EA7" w:rsidP="00320F8B">
      <w:pPr>
        <w:keepNext/>
        <w:spacing w:before="120" w:after="240"/>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pPr>
    </w:p>
    <w:p w:rsidR="00057F7F" w:rsidRDefault="00057F7F" w:rsidP="00057F7F">
      <w:pPr>
        <w:jc w:val="center"/>
        <w:rPr>
          <w:rFonts w:asciiTheme="minorHAnsi" w:hAnsiTheme="minorHAnsi" w:cstheme="minorHAnsi"/>
          <w:b/>
          <w:szCs w:val="24"/>
          <w:u w:val="single"/>
          <w:lang w:val="en-US"/>
        </w:rPr>
      </w:pPr>
      <w:r>
        <w:lastRenderedPageBreak/>
        <w:tab/>
      </w:r>
      <w:r w:rsidRPr="00BB6945">
        <w:rPr>
          <w:rFonts w:asciiTheme="minorHAnsi" w:hAnsiTheme="minorHAnsi" w:cstheme="minorHAnsi"/>
          <w:b/>
          <w:szCs w:val="24"/>
          <w:u w:val="single"/>
          <w:lang w:val="en-US"/>
        </w:rPr>
        <w:t>Appendix 1</w:t>
      </w:r>
    </w:p>
    <w:p w:rsidR="00057F7F" w:rsidRPr="00BB6945" w:rsidRDefault="00057F7F" w:rsidP="00057F7F">
      <w:pPr>
        <w:jc w:val="center"/>
        <w:rPr>
          <w:rFonts w:asciiTheme="minorHAnsi" w:hAnsiTheme="minorHAnsi" w:cstheme="minorHAnsi"/>
          <w:b/>
          <w:szCs w:val="24"/>
          <w:u w:val="single"/>
          <w:lang w:val="en-US"/>
        </w:rPr>
      </w:pPr>
      <w:r w:rsidRPr="004D3876">
        <w:rPr>
          <w:noProof/>
        </w:rPr>
        <w:drawing>
          <wp:inline distT="0" distB="0" distL="0" distR="0" wp14:anchorId="09DF0659" wp14:editId="4C032A05">
            <wp:extent cx="5396098" cy="8560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098" cy="8560331"/>
                    </a:xfrm>
                    <a:prstGeom prst="rect">
                      <a:avLst/>
                    </a:prstGeom>
                    <a:noFill/>
                    <a:ln>
                      <a:noFill/>
                    </a:ln>
                  </pic:spPr>
                </pic:pic>
              </a:graphicData>
            </a:graphic>
          </wp:inline>
        </w:drawing>
      </w:r>
    </w:p>
    <w:p w:rsidR="00320F8B" w:rsidRPr="00656752" w:rsidRDefault="00320F8B" w:rsidP="00320F8B">
      <w:pPr>
        <w:keepNext/>
        <w:spacing w:before="120" w:after="240"/>
        <w:jc w:val="center"/>
        <w:rPr>
          <w:b/>
          <w:bCs/>
        </w:rPr>
      </w:pP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662BDE" w:rsidRDefault="00557B7D"/>
    <w:sectPr w:rsidR="0066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2FB8619D"/>
    <w:multiLevelType w:val="hybridMultilevel"/>
    <w:tmpl w:val="5176A8EE"/>
    <w:lvl w:ilvl="0" w:tplc="92E27D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F08AE"/>
    <w:multiLevelType w:val="hybridMultilevel"/>
    <w:tmpl w:val="48264C30"/>
    <w:lvl w:ilvl="0" w:tplc="3552FF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F8B"/>
    <w:rsid w:val="00012D36"/>
    <w:rsid w:val="00057F7F"/>
    <w:rsid w:val="00320F8B"/>
    <w:rsid w:val="004C742E"/>
    <w:rsid w:val="00557B7D"/>
    <w:rsid w:val="00683EA7"/>
    <w:rsid w:val="0077218C"/>
    <w:rsid w:val="008323D9"/>
    <w:rsid w:val="00914CB7"/>
    <w:rsid w:val="00A85BAF"/>
    <w:rsid w:val="00AE1689"/>
    <w:rsid w:val="00B67DC2"/>
    <w:rsid w:val="00DE4B27"/>
    <w:rsid w:val="00E1341A"/>
    <w:rsid w:val="00EA7D09"/>
    <w:rsid w:val="00F845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626F"/>
  <w15:docId w15:val="{8FEB1FE7-104D-4AF6-906D-343EC121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82947">
      <w:bodyDiv w:val="1"/>
      <w:marLeft w:val="0"/>
      <w:marRight w:val="0"/>
      <w:marTop w:val="0"/>
      <w:marBottom w:val="0"/>
      <w:divBdr>
        <w:top w:val="none" w:sz="0" w:space="0" w:color="auto"/>
        <w:left w:val="none" w:sz="0" w:space="0" w:color="auto"/>
        <w:bottom w:val="none" w:sz="0" w:space="0" w:color="auto"/>
        <w:right w:val="none" w:sz="0" w:space="0" w:color="auto"/>
      </w:divBdr>
    </w:div>
    <w:div w:id="1932273783">
      <w:bodyDiv w:val="1"/>
      <w:marLeft w:val="0"/>
      <w:marRight w:val="0"/>
      <w:marTop w:val="0"/>
      <w:marBottom w:val="0"/>
      <w:divBdr>
        <w:top w:val="none" w:sz="0" w:space="0" w:color="auto"/>
        <w:left w:val="none" w:sz="0" w:space="0" w:color="auto"/>
        <w:bottom w:val="none" w:sz="0" w:space="0" w:color="auto"/>
        <w:right w:val="none" w:sz="0" w:space="0" w:color="auto"/>
      </w:divBdr>
    </w:div>
    <w:div w:id="20959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497A-ECC8-4C2B-B059-A1D19E1A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4</cp:revision>
  <dcterms:created xsi:type="dcterms:W3CDTF">2020-11-05T15:30:00Z</dcterms:created>
  <dcterms:modified xsi:type="dcterms:W3CDTF">2021-08-24T09:45:00Z</dcterms:modified>
</cp:coreProperties>
</file>